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68EE1" w14:textId="61741979" w:rsidR="008D68A7" w:rsidRPr="00820653" w:rsidRDefault="008D68A7" w:rsidP="00405A29">
      <w:pPr>
        <w:spacing w:after="0" w:line="288" w:lineRule="auto"/>
        <w:jc w:val="center"/>
        <w:rPr>
          <w:rFonts w:ascii="Candara" w:hAnsi="Candara" w:cs="Times New Roman"/>
          <w:b/>
          <w:sz w:val="23"/>
          <w:szCs w:val="23"/>
        </w:rPr>
      </w:pPr>
    </w:p>
    <w:p w14:paraId="34AC21D0" w14:textId="4484E827" w:rsidR="008D68A7" w:rsidRPr="00820653" w:rsidRDefault="008D68A7" w:rsidP="00405A29">
      <w:pPr>
        <w:spacing w:after="0" w:line="288" w:lineRule="auto"/>
        <w:jc w:val="center"/>
        <w:rPr>
          <w:rFonts w:ascii="Candara" w:hAnsi="Candara" w:cs="Times New Roman"/>
          <w:b/>
          <w:sz w:val="23"/>
          <w:szCs w:val="23"/>
        </w:rPr>
      </w:pPr>
    </w:p>
    <w:p w14:paraId="5CA8D4C2" w14:textId="77777777" w:rsidR="008D68A7" w:rsidRPr="00820653" w:rsidRDefault="008D68A7" w:rsidP="00405A29">
      <w:pPr>
        <w:spacing w:after="0" w:line="288" w:lineRule="auto"/>
        <w:jc w:val="center"/>
        <w:rPr>
          <w:rFonts w:ascii="Candara" w:hAnsi="Candara" w:cs="Times New Roman"/>
          <w:b/>
          <w:sz w:val="23"/>
          <w:szCs w:val="23"/>
        </w:rPr>
      </w:pPr>
    </w:p>
    <w:p w14:paraId="0B066DD1" w14:textId="77777777" w:rsidR="008D68A7" w:rsidRPr="00820653" w:rsidRDefault="008D68A7" w:rsidP="00405A29">
      <w:pPr>
        <w:spacing w:after="0" w:line="288" w:lineRule="auto"/>
        <w:jc w:val="center"/>
        <w:rPr>
          <w:rFonts w:ascii="Candara" w:hAnsi="Candara" w:cs="Times New Roman"/>
          <w:b/>
          <w:sz w:val="23"/>
          <w:szCs w:val="23"/>
        </w:rPr>
      </w:pPr>
    </w:p>
    <w:p w14:paraId="1DBFD023" w14:textId="77777777" w:rsidR="00C03F14" w:rsidRPr="00D10EDD" w:rsidRDefault="00C03F14" w:rsidP="00405A29">
      <w:pPr>
        <w:spacing w:after="0" w:line="288" w:lineRule="auto"/>
        <w:jc w:val="center"/>
        <w:rPr>
          <w:rFonts w:ascii="Candara" w:hAnsi="Candara" w:cs="Times New Roman"/>
          <w:b/>
          <w:sz w:val="20"/>
          <w:szCs w:val="20"/>
        </w:rPr>
      </w:pPr>
    </w:p>
    <w:p w14:paraId="2DA9D9F4" w14:textId="2DC7FCFA" w:rsidR="00EB2196" w:rsidRPr="00D10EDD" w:rsidRDefault="00EB2196" w:rsidP="00405A29">
      <w:pPr>
        <w:spacing w:after="0" w:line="288" w:lineRule="auto"/>
        <w:jc w:val="center"/>
        <w:rPr>
          <w:rFonts w:ascii="Candara" w:hAnsi="Candara" w:cs="Times New Roman"/>
          <w:b/>
          <w:sz w:val="20"/>
          <w:szCs w:val="20"/>
        </w:rPr>
      </w:pPr>
      <w:r>
        <w:rPr>
          <w:rFonts w:ascii="Candara" w:hAnsi="Candara" w:cs="Times New Roman"/>
          <w:b/>
          <w:sz w:val="20"/>
          <w:szCs w:val="20"/>
        </w:rPr>
        <w:t>A Growing Share of Hong Kong People Support Same-Sex Couples’ Rights</w:t>
      </w:r>
    </w:p>
    <w:p w14:paraId="500D6E8D" w14:textId="124DAB94" w:rsidR="007513B3" w:rsidRPr="00D10EDD" w:rsidRDefault="00DE1A17" w:rsidP="00D10EDD">
      <w:pPr>
        <w:spacing w:after="0" w:line="288" w:lineRule="auto"/>
        <w:jc w:val="center"/>
        <w:rPr>
          <w:rFonts w:ascii="Candara" w:hAnsi="Candara" w:cs="Times New Roman"/>
          <w:sz w:val="20"/>
          <w:szCs w:val="20"/>
        </w:rPr>
      </w:pPr>
      <w:r w:rsidRPr="00D10EDD">
        <w:rPr>
          <w:rFonts w:ascii="Candara" w:hAnsi="Candara" w:cs="Times New Roman"/>
          <w:b/>
          <w:sz w:val="20"/>
          <w:szCs w:val="20"/>
        </w:rPr>
        <w:t>60 Percent</w:t>
      </w:r>
      <w:r w:rsidR="00EB2196">
        <w:rPr>
          <w:rFonts w:ascii="Candara" w:hAnsi="Candara" w:cs="Times New Roman"/>
          <w:b/>
          <w:sz w:val="20"/>
          <w:szCs w:val="20"/>
        </w:rPr>
        <w:t xml:space="preserve"> </w:t>
      </w:r>
      <w:r w:rsidR="007513B3" w:rsidRPr="00D10EDD">
        <w:rPr>
          <w:rFonts w:ascii="Candara" w:hAnsi="Candara" w:cs="Times New Roman"/>
          <w:b/>
          <w:sz w:val="20"/>
          <w:szCs w:val="20"/>
        </w:rPr>
        <w:t>Support Same-</w:t>
      </w:r>
      <w:r w:rsidR="008C3C34" w:rsidRPr="00D10EDD">
        <w:rPr>
          <w:rFonts w:ascii="Candara" w:hAnsi="Candara" w:cs="Times New Roman"/>
          <w:b/>
          <w:sz w:val="20"/>
          <w:szCs w:val="20"/>
        </w:rPr>
        <w:t>S</w:t>
      </w:r>
      <w:r w:rsidR="007513B3" w:rsidRPr="00D10EDD">
        <w:rPr>
          <w:rFonts w:ascii="Candara" w:hAnsi="Candara" w:cs="Times New Roman"/>
          <w:b/>
          <w:sz w:val="20"/>
          <w:szCs w:val="20"/>
        </w:rPr>
        <w:t>ex Marriage</w:t>
      </w:r>
    </w:p>
    <w:p w14:paraId="0438598D" w14:textId="5BA0F1E3" w:rsidR="007513B3" w:rsidRPr="00D10EDD" w:rsidRDefault="008F6B3C" w:rsidP="007513B3">
      <w:pPr>
        <w:spacing w:after="0" w:line="240" w:lineRule="auto"/>
        <w:jc w:val="center"/>
        <w:rPr>
          <w:rFonts w:ascii="Candara" w:hAnsi="Candara" w:cs="Times New Roman"/>
          <w:sz w:val="20"/>
          <w:szCs w:val="20"/>
        </w:rPr>
      </w:pPr>
      <w:r w:rsidRPr="00D10EDD">
        <w:rPr>
          <w:rFonts w:ascii="Candara" w:hAnsi="Candara" w:cs="Times New Roman"/>
          <w:sz w:val="20"/>
          <w:szCs w:val="20"/>
        </w:rPr>
        <w:t>For immediate release</w:t>
      </w:r>
    </w:p>
    <w:p w14:paraId="4B9D780E" w14:textId="4F7CB914" w:rsidR="007513B3" w:rsidRPr="00D10EDD" w:rsidRDefault="008F6B3C" w:rsidP="007513B3">
      <w:pPr>
        <w:spacing w:after="0" w:line="240" w:lineRule="auto"/>
        <w:jc w:val="center"/>
        <w:rPr>
          <w:rFonts w:ascii="Candara" w:hAnsi="Candara" w:cs="Times New Roman"/>
          <w:sz w:val="20"/>
          <w:szCs w:val="20"/>
        </w:rPr>
      </w:pPr>
      <w:r w:rsidRPr="00D10EDD">
        <w:rPr>
          <w:rFonts w:ascii="Candara" w:hAnsi="Candara" w:cs="Times New Roman"/>
          <w:sz w:val="20"/>
          <w:szCs w:val="20"/>
        </w:rPr>
        <w:t xml:space="preserve">17 </w:t>
      </w:r>
      <w:r w:rsidR="001E4220" w:rsidRPr="00D10EDD">
        <w:rPr>
          <w:rFonts w:ascii="Candara" w:hAnsi="Candara" w:cs="Times New Roman"/>
          <w:sz w:val="20"/>
          <w:szCs w:val="20"/>
        </w:rPr>
        <w:t>May</w:t>
      </w:r>
      <w:r w:rsidR="00DE1A17" w:rsidRPr="00D10EDD">
        <w:rPr>
          <w:rFonts w:ascii="Candara" w:hAnsi="Candara" w:cs="Times New Roman"/>
          <w:sz w:val="20"/>
          <w:szCs w:val="20"/>
        </w:rPr>
        <w:t xml:space="preserve"> </w:t>
      </w:r>
      <w:r w:rsidR="007513B3" w:rsidRPr="00D10EDD">
        <w:rPr>
          <w:rFonts w:ascii="Candara" w:hAnsi="Candara" w:cs="Times New Roman"/>
          <w:sz w:val="20"/>
          <w:szCs w:val="20"/>
        </w:rPr>
        <w:t>20</w:t>
      </w:r>
      <w:r w:rsidR="00DE1A17" w:rsidRPr="00D10EDD">
        <w:rPr>
          <w:rFonts w:ascii="Candara" w:hAnsi="Candara" w:cs="Times New Roman"/>
          <w:sz w:val="20"/>
          <w:szCs w:val="20"/>
        </w:rPr>
        <w:t>23</w:t>
      </w:r>
    </w:p>
    <w:p w14:paraId="69D852D9" w14:textId="77777777" w:rsidR="00437B1C" w:rsidRPr="00D10EDD" w:rsidRDefault="00437B1C" w:rsidP="00BF41CD">
      <w:pPr>
        <w:pStyle w:val="Default"/>
        <w:jc w:val="both"/>
        <w:rPr>
          <w:rFonts w:eastAsia="Times New Roman" w:cs="Times New Roman"/>
          <w:color w:val="333333"/>
          <w:sz w:val="20"/>
          <w:szCs w:val="20"/>
        </w:rPr>
      </w:pPr>
    </w:p>
    <w:p w14:paraId="564E12BB" w14:textId="29348D1B" w:rsidR="00835B9A" w:rsidRPr="00D10EDD" w:rsidRDefault="006923AE" w:rsidP="00BF41CD">
      <w:pPr>
        <w:pStyle w:val="Default"/>
        <w:jc w:val="both"/>
        <w:rPr>
          <w:sz w:val="20"/>
          <w:szCs w:val="20"/>
        </w:rPr>
      </w:pPr>
      <w:r w:rsidRPr="00D10EDD">
        <w:rPr>
          <w:rFonts w:eastAsia="Times New Roman" w:cs="Times New Roman"/>
          <w:color w:val="333333"/>
          <w:sz w:val="20"/>
          <w:szCs w:val="20"/>
        </w:rPr>
        <w:t xml:space="preserve">A new </w:t>
      </w:r>
      <w:hyperlink r:id="rId8" w:history="1">
        <w:r w:rsidRPr="0094440F">
          <w:rPr>
            <w:rStyle w:val="Hyperlink"/>
            <w:rFonts w:eastAsia="Times New Roman" w:cs="Times New Roman"/>
            <w:sz w:val="20"/>
            <w:szCs w:val="20"/>
          </w:rPr>
          <w:t>report</w:t>
        </w:r>
      </w:hyperlink>
      <w:r w:rsidRPr="00D10EDD">
        <w:rPr>
          <w:rFonts w:eastAsia="Times New Roman" w:cs="Times New Roman"/>
          <w:color w:val="333333"/>
          <w:sz w:val="20"/>
          <w:szCs w:val="20"/>
        </w:rPr>
        <w:t xml:space="preserve"> shows that Hong Kong public opinion on same-sex couples’ rights has changed </w:t>
      </w:r>
      <w:r w:rsidR="008F6B3C" w:rsidRPr="00D10EDD">
        <w:rPr>
          <w:rFonts w:eastAsia="Times New Roman" w:cs="Times New Roman"/>
          <w:color w:val="333333"/>
          <w:sz w:val="20"/>
          <w:szCs w:val="20"/>
        </w:rPr>
        <w:t xml:space="preserve">markedly </w:t>
      </w:r>
      <w:r w:rsidRPr="00D10EDD">
        <w:rPr>
          <w:rFonts w:eastAsia="Times New Roman" w:cs="Times New Roman"/>
          <w:color w:val="333333"/>
          <w:sz w:val="20"/>
          <w:szCs w:val="20"/>
        </w:rPr>
        <w:t xml:space="preserve">over the past ten years. </w:t>
      </w:r>
      <w:r w:rsidR="0065423F">
        <w:rPr>
          <w:rFonts w:eastAsia="Times New Roman" w:cs="Times New Roman"/>
          <w:color w:val="333333"/>
          <w:sz w:val="20"/>
          <w:szCs w:val="20"/>
        </w:rPr>
        <w:t>Earlier this year</w:t>
      </w:r>
      <w:r w:rsidR="004364A7" w:rsidRPr="004364A7">
        <w:rPr>
          <w:rFonts w:eastAsia="Times New Roman" w:cs="Times New Roman"/>
          <w:color w:val="333333"/>
          <w:sz w:val="20"/>
          <w:szCs w:val="20"/>
        </w:rPr>
        <w:t>, 60% of Hong Kong people</w:t>
      </w:r>
      <w:r w:rsidR="004D7ED9">
        <w:rPr>
          <w:rFonts w:eastAsia="Times New Roman" w:cs="Times New Roman"/>
          <w:color w:val="333333"/>
          <w:sz w:val="20"/>
          <w:szCs w:val="20"/>
        </w:rPr>
        <w:t xml:space="preserve"> </w:t>
      </w:r>
      <w:r w:rsidR="004364A7" w:rsidRPr="004364A7">
        <w:rPr>
          <w:rFonts w:eastAsia="Times New Roman" w:cs="Times New Roman"/>
          <w:color w:val="333333"/>
          <w:sz w:val="20"/>
          <w:szCs w:val="20"/>
        </w:rPr>
        <w:t xml:space="preserve">said they supported same-sex marriage, while only 17% said they were not supportive, and 23% were neutral. </w:t>
      </w:r>
      <w:r w:rsidR="004D7ED9">
        <w:rPr>
          <w:rFonts w:eastAsia="Times New Roman" w:cs="Times New Roman"/>
          <w:color w:val="333333"/>
          <w:sz w:val="20"/>
          <w:szCs w:val="20"/>
        </w:rPr>
        <w:t>In comparison,</w:t>
      </w:r>
      <w:r w:rsidR="004364A7" w:rsidRPr="004364A7">
        <w:rPr>
          <w:rFonts w:eastAsia="Times New Roman" w:cs="Times New Roman"/>
          <w:color w:val="333333"/>
          <w:sz w:val="20"/>
          <w:szCs w:val="20"/>
        </w:rPr>
        <w:t xml:space="preserve"> 50.4% </w:t>
      </w:r>
      <w:r w:rsidR="004D7ED9">
        <w:rPr>
          <w:rFonts w:eastAsia="Times New Roman" w:cs="Times New Roman"/>
          <w:color w:val="333333"/>
          <w:sz w:val="20"/>
          <w:szCs w:val="20"/>
        </w:rPr>
        <w:t>supported same-sex marriage i</w:t>
      </w:r>
      <w:r w:rsidR="004364A7" w:rsidRPr="004364A7">
        <w:rPr>
          <w:rFonts w:eastAsia="Times New Roman" w:cs="Times New Roman"/>
          <w:color w:val="333333"/>
          <w:sz w:val="20"/>
          <w:szCs w:val="20"/>
        </w:rPr>
        <w:t>n 2017</w:t>
      </w:r>
      <w:r w:rsidR="004D7ED9">
        <w:rPr>
          <w:rFonts w:eastAsia="Times New Roman" w:cs="Times New Roman"/>
          <w:color w:val="333333"/>
          <w:sz w:val="20"/>
          <w:szCs w:val="20"/>
        </w:rPr>
        <w:t xml:space="preserve">, and </w:t>
      </w:r>
      <w:r w:rsidR="004D7ED9" w:rsidRPr="004364A7">
        <w:rPr>
          <w:rFonts w:eastAsia="Times New Roman" w:cs="Times New Roman"/>
          <w:color w:val="333333"/>
          <w:sz w:val="20"/>
          <w:szCs w:val="20"/>
        </w:rPr>
        <w:t xml:space="preserve">38% </w:t>
      </w:r>
      <w:r w:rsidR="004D7ED9">
        <w:rPr>
          <w:rFonts w:eastAsia="Times New Roman" w:cs="Times New Roman"/>
          <w:color w:val="333333"/>
          <w:sz w:val="20"/>
          <w:szCs w:val="20"/>
        </w:rPr>
        <w:t>did so</w:t>
      </w:r>
      <w:r w:rsidR="004D7ED9" w:rsidRPr="004364A7">
        <w:rPr>
          <w:rFonts w:eastAsia="Times New Roman" w:cs="Times New Roman"/>
          <w:color w:val="333333"/>
          <w:sz w:val="20"/>
          <w:szCs w:val="20"/>
        </w:rPr>
        <w:t xml:space="preserve"> in 2013</w:t>
      </w:r>
      <w:r w:rsidR="004364A7" w:rsidRPr="004364A7">
        <w:rPr>
          <w:rFonts w:eastAsia="Times New Roman" w:cs="Times New Roman"/>
          <w:color w:val="333333"/>
          <w:sz w:val="20"/>
          <w:szCs w:val="20"/>
        </w:rPr>
        <w:t>.</w:t>
      </w:r>
    </w:p>
    <w:p w14:paraId="2D48BD1D" w14:textId="77777777" w:rsidR="008F6B3C" w:rsidRPr="00D10EDD" w:rsidRDefault="008F6B3C" w:rsidP="00BF41CD">
      <w:pPr>
        <w:pStyle w:val="Default"/>
        <w:jc w:val="both"/>
        <w:rPr>
          <w:sz w:val="20"/>
          <w:szCs w:val="20"/>
        </w:rPr>
      </w:pPr>
    </w:p>
    <w:p w14:paraId="7598376C" w14:textId="7F902531" w:rsidR="00BF41CD" w:rsidRPr="00D10EDD" w:rsidRDefault="008F6B3C" w:rsidP="00BC2244">
      <w:pPr>
        <w:spacing w:after="0" w:line="240" w:lineRule="auto"/>
        <w:jc w:val="both"/>
        <w:textAlignment w:val="baseline"/>
        <w:rPr>
          <w:rFonts w:ascii="Candara" w:eastAsia="Times New Roman" w:hAnsi="Candara" w:cs="Times New Roman"/>
          <w:color w:val="333333"/>
          <w:sz w:val="20"/>
          <w:szCs w:val="20"/>
        </w:rPr>
      </w:pPr>
      <w:r w:rsidRPr="00D10EDD">
        <w:rPr>
          <w:rFonts w:ascii="Candara" w:eastAsia="Times New Roman" w:hAnsi="Candara" w:cs="Times New Roman"/>
          <w:color w:val="333333"/>
          <w:sz w:val="20"/>
          <w:szCs w:val="20"/>
        </w:rPr>
        <w:t xml:space="preserve">The new report is jointly issued by the Centre for Comparative and Public Law at the Faculty of Law, The University of Hong Kong; the Sexualities Research </w:t>
      </w:r>
      <w:proofErr w:type="spellStart"/>
      <w:r w:rsidRPr="00D10EDD">
        <w:rPr>
          <w:rFonts w:ascii="Candara" w:eastAsia="Times New Roman" w:hAnsi="Candara" w:cs="Times New Roman"/>
          <w:color w:val="333333"/>
          <w:sz w:val="20"/>
          <w:szCs w:val="20"/>
        </w:rPr>
        <w:t>Programme</w:t>
      </w:r>
      <w:proofErr w:type="spellEnd"/>
      <w:r w:rsidRPr="00D10EDD">
        <w:rPr>
          <w:rFonts w:ascii="Candara" w:eastAsia="Times New Roman" w:hAnsi="Candara" w:cs="Times New Roman"/>
          <w:color w:val="333333"/>
          <w:sz w:val="20"/>
          <w:szCs w:val="20"/>
        </w:rPr>
        <w:t xml:space="preserve"> at The Chinese University of Hong Kong; and the Human Rights Law Program at the University of North Carolina School of Law.</w:t>
      </w:r>
      <w:r w:rsidR="00BF41CD" w:rsidRPr="00D10EDD">
        <w:rPr>
          <w:rFonts w:ascii="Candara" w:eastAsia="Times New Roman" w:hAnsi="Candara" w:cs="Times New Roman"/>
          <w:color w:val="333333"/>
          <w:sz w:val="20"/>
          <w:szCs w:val="20"/>
        </w:rPr>
        <w:t xml:space="preserve"> The report is based on the </w:t>
      </w:r>
      <w:r w:rsidR="00FA7658">
        <w:rPr>
          <w:rFonts w:ascii="Candara" w:eastAsia="Times New Roman" w:hAnsi="Candara" w:cs="Times New Roman"/>
          <w:color w:val="333333"/>
          <w:sz w:val="20"/>
          <w:szCs w:val="20"/>
        </w:rPr>
        <w:t>longest running</w:t>
      </w:r>
      <w:r w:rsidR="00BF41CD" w:rsidRPr="00D10EDD">
        <w:rPr>
          <w:rFonts w:ascii="Candara" w:eastAsia="Times New Roman" w:hAnsi="Candara" w:cs="Times New Roman"/>
          <w:color w:val="333333"/>
          <w:sz w:val="20"/>
          <w:szCs w:val="20"/>
        </w:rPr>
        <w:t xml:space="preserve"> study </w:t>
      </w:r>
      <w:r w:rsidR="00F6790B">
        <w:rPr>
          <w:rFonts w:ascii="Candara" w:eastAsia="Times New Roman" w:hAnsi="Candara" w:cs="Times New Roman"/>
          <w:color w:val="333333"/>
          <w:sz w:val="20"/>
          <w:szCs w:val="20"/>
        </w:rPr>
        <w:t>to</w:t>
      </w:r>
      <w:r w:rsidR="00BF41CD" w:rsidRPr="00D10EDD">
        <w:rPr>
          <w:rFonts w:ascii="Candara" w:eastAsia="Times New Roman" w:hAnsi="Candara" w:cs="Times New Roman"/>
          <w:color w:val="333333"/>
          <w:sz w:val="20"/>
          <w:szCs w:val="20"/>
        </w:rPr>
        <w:t xml:space="preserve"> track public opinion </w:t>
      </w:r>
      <w:r w:rsidR="00F6790B">
        <w:rPr>
          <w:rFonts w:ascii="Candara" w:eastAsia="Times New Roman" w:hAnsi="Candara" w:cs="Times New Roman"/>
          <w:color w:val="333333"/>
          <w:sz w:val="20"/>
          <w:szCs w:val="20"/>
        </w:rPr>
        <w:t xml:space="preserve">in Hong Kong </w:t>
      </w:r>
      <w:r w:rsidR="00BF41CD" w:rsidRPr="00D10EDD">
        <w:rPr>
          <w:rFonts w:ascii="Candara" w:eastAsia="Times New Roman" w:hAnsi="Candara" w:cs="Times New Roman"/>
          <w:color w:val="333333"/>
          <w:sz w:val="20"/>
          <w:szCs w:val="20"/>
        </w:rPr>
        <w:t xml:space="preserve">concerning </w:t>
      </w:r>
      <w:r w:rsidR="00FA7658">
        <w:rPr>
          <w:rFonts w:ascii="Candara" w:eastAsia="Times New Roman" w:hAnsi="Candara" w:cs="Times New Roman"/>
          <w:color w:val="333333"/>
          <w:sz w:val="20"/>
          <w:szCs w:val="20"/>
        </w:rPr>
        <w:t>same-sex marriage using representative samples</w:t>
      </w:r>
      <w:r w:rsidR="00BF41CD" w:rsidRPr="00D10EDD">
        <w:rPr>
          <w:rFonts w:ascii="Candara" w:eastAsia="Times New Roman" w:hAnsi="Candara" w:cs="Times New Roman"/>
          <w:color w:val="333333"/>
          <w:sz w:val="20"/>
          <w:szCs w:val="20"/>
        </w:rPr>
        <w:t xml:space="preserve">. The research was led by Holning Lau from the University of North Carolina, Kelley </w:t>
      </w:r>
      <w:proofErr w:type="spellStart"/>
      <w:r w:rsidR="00BF41CD" w:rsidRPr="00D10EDD">
        <w:rPr>
          <w:rFonts w:ascii="Candara" w:eastAsia="Times New Roman" w:hAnsi="Candara" w:cs="Times New Roman"/>
          <w:color w:val="333333"/>
          <w:sz w:val="20"/>
          <w:szCs w:val="20"/>
        </w:rPr>
        <w:t>Loper</w:t>
      </w:r>
      <w:proofErr w:type="spellEnd"/>
      <w:r w:rsidR="00BF41CD" w:rsidRPr="00D10EDD">
        <w:rPr>
          <w:rFonts w:ascii="Candara" w:eastAsia="Times New Roman" w:hAnsi="Candara" w:cs="Times New Roman"/>
          <w:color w:val="333333"/>
          <w:sz w:val="20"/>
          <w:szCs w:val="20"/>
        </w:rPr>
        <w:t xml:space="preserve"> from the University of Hong Kong, and Yiu Tung Suen from the Chinese University of Hong Kong. The team conducted a telephone survey of Hong Kong residents in 2013, repeated the survey in 2017, and repeated it again earlier this year. </w:t>
      </w:r>
    </w:p>
    <w:p w14:paraId="0A5F5F6A" w14:textId="77777777" w:rsidR="00BC2244" w:rsidRDefault="00BC2244" w:rsidP="005F5081">
      <w:pPr>
        <w:spacing w:after="0" w:line="240" w:lineRule="auto"/>
        <w:jc w:val="both"/>
        <w:textAlignment w:val="baseline"/>
        <w:rPr>
          <w:rFonts w:ascii="Candara" w:eastAsia="Times New Roman" w:hAnsi="Candara" w:cs="Times New Roman"/>
          <w:color w:val="333333"/>
          <w:sz w:val="20"/>
          <w:szCs w:val="20"/>
        </w:rPr>
      </w:pPr>
    </w:p>
    <w:p w14:paraId="4ED60C53" w14:textId="05683900" w:rsidR="000000D6" w:rsidRPr="00D10EDD" w:rsidRDefault="00BF41CD" w:rsidP="005F5081">
      <w:pPr>
        <w:spacing w:after="0" w:line="240" w:lineRule="auto"/>
        <w:jc w:val="both"/>
        <w:textAlignment w:val="baseline"/>
        <w:rPr>
          <w:rFonts w:ascii="Candara" w:eastAsia="Times New Roman" w:hAnsi="Candara" w:cs="Times New Roman"/>
          <w:color w:val="333333"/>
          <w:sz w:val="20"/>
          <w:szCs w:val="20"/>
        </w:rPr>
      </w:pPr>
      <w:r w:rsidRPr="00D10EDD">
        <w:rPr>
          <w:rFonts w:ascii="Candara" w:eastAsia="Times New Roman" w:hAnsi="Candara" w:cs="Times New Roman"/>
          <w:color w:val="333333"/>
          <w:sz w:val="20"/>
          <w:szCs w:val="20"/>
        </w:rPr>
        <w:t>The survey asked about other issues in addition to same-sex marriage</w:t>
      </w:r>
      <w:r w:rsidR="00F6790B">
        <w:rPr>
          <w:rFonts w:ascii="Candara" w:eastAsia="Times New Roman" w:hAnsi="Candara" w:cs="Times New Roman"/>
          <w:color w:val="333333"/>
          <w:sz w:val="20"/>
          <w:szCs w:val="20"/>
        </w:rPr>
        <w:t xml:space="preserve">. It </w:t>
      </w:r>
      <w:r w:rsidRPr="00D10EDD">
        <w:rPr>
          <w:rFonts w:ascii="Candara" w:eastAsia="Times New Roman" w:hAnsi="Candara" w:cs="Times New Roman"/>
          <w:color w:val="333333"/>
          <w:sz w:val="20"/>
          <w:szCs w:val="20"/>
        </w:rPr>
        <w:t xml:space="preserve">found </w:t>
      </w:r>
      <w:r w:rsidR="00437B1C" w:rsidRPr="00D10EDD">
        <w:rPr>
          <w:rFonts w:ascii="Candara" w:eastAsia="Times New Roman" w:hAnsi="Candara" w:cs="Times New Roman"/>
          <w:color w:val="333333"/>
          <w:sz w:val="20"/>
          <w:szCs w:val="20"/>
        </w:rPr>
        <w:t xml:space="preserve">growth in support for </w:t>
      </w:r>
      <w:r w:rsidR="0024740C">
        <w:rPr>
          <w:rFonts w:ascii="Candara" w:eastAsia="Times New Roman" w:hAnsi="Candara" w:cs="Times New Roman"/>
          <w:color w:val="333333"/>
          <w:sz w:val="20"/>
          <w:szCs w:val="20"/>
        </w:rPr>
        <w:t xml:space="preserve">gay </w:t>
      </w:r>
      <w:r w:rsidR="009A1764">
        <w:rPr>
          <w:rFonts w:ascii="Candara" w:eastAsia="Times New Roman" w:hAnsi="Candara" w:cs="Times New Roman"/>
          <w:color w:val="333333"/>
          <w:sz w:val="20"/>
          <w:szCs w:val="20"/>
        </w:rPr>
        <w:t xml:space="preserve">men and lesbians </w:t>
      </w:r>
      <w:r w:rsidR="007109D2">
        <w:rPr>
          <w:rFonts w:ascii="Candara" w:eastAsia="Times New Roman" w:hAnsi="Candara" w:cs="Times New Roman"/>
          <w:color w:val="333333"/>
          <w:sz w:val="20"/>
          <w:szCs w:val="20"/>
        </w:rPr>
        <w:t xml:space="preserve">and their rights </w:t>
      </w:r>
      <w:r w:rsidR="0024740C">
        <w:rPr>
          <w:rFonts w:ascii="Candara" w:eastAsia="Times New Roman" w:hAnsi="Candara" w:cs="Times New Roman"/>
          <w:color w:val="333333"/>
          <w:sz w:val="20"/>
          <w:szCs w:val="20"/>
        </w:rPr>
        <w:t>across various domains</w:t>
      </w:r>
      <w:r w:rsidRPr="00D10EDD">
        <w:rPr>
          <w:rFonts w:ascii="Candara" w:eastAsia="Times New Roman" w:hAnsi="Candara" w:cs="Times New Roman"/>
          <w:color w:val="333333"/>
          <w:sz w:val="20"/>
          <w:szCs w:val="20"/>
        </w:rPr>
        <w:t xml:space="preserve">. </w:t>
      </w:r>
      <w:r w:rsidR="00437B1C" w:rsidRPr="00D10EDD">
        <w:rPr>
          <w:rFonts w:ascii="Candara" w:eastAsia="Times New Roman" w:hAnsi="Candara" w:cs="Times New Roman"/>
          <w:color w:val="333333"/>
          <w:sz w:val="20"/>
          <w:szCs w:val="20"/>
        </w:rPr>
        <w:t xml:space="preserve">For example, </w:t>
      </w:r>
      <w:r w:rsidR="004A2F80" w:rsidRPr="00D10EDD">
        <w:rPr>
          <w:rFonts w:ascii="Candara" w:eastAsia="Times New Roman" w:hAnsi="Candara" w:cs="Times New Roman"/>
          <w:color w:val="333333"/>
          <w:sz w:val="20"/>
          <w:szCs w:val="20"/>
        </w:rPr>
        <w:t xml:space="preserve">71% </w:t>
      </w:r>
      <w:r w:rsidR="006923AE" w:rsidRPr="00D10EDD">
        <w:rPr>
          <w:rFonts w:ascii="Candara" w:eastAsia="Times New Roman" w:hAnsi="Candara" w:cs="Times New Roman"/>
          <w:color w:val="333333"/>
          <w:sz w:val="20"/>
          <w:szCs w:val="20"/>
        </w:rPr>
        <w:t xml:space="preserve">of people in </w:t>
      </w:r>
      <w:r w:rsidR="004A2F80" w:rsidRPr="00D10EDD">
        <w:rPr>
          <w:rFonts w:ascii="Candara" w:eastAsia="Times New Roman" w:hAnsi="Candara" w:cs="Times New Roman"/>
          <w:color w:val="333333"/>
          <w:sz w:val="20"/>
          <w:szCs w:val="20"/>
        </w:rPr>
        <w:t xml:space="preserve">2023 </w:t>
      </w:r>
      <w:r w:rsidR="006923AE" w:rsidRPr="00D10EDD">
        <w:rPr>
          <w:rFonts w:ascii="Candara" w:eastAsia="Times New Roman" w:hAnsi="Candara" w:cs="Times New Roman"/>
          <w:color w:val="333333"/>
          <w:sz w:val="20"/>
          <w:szCs w:val="20"/>
        </w:rPr>
        <w:t>said that Hong Kong should have a law to protect against sexual orientation discrimination, compared with</w:t>
      </w:r>
      <w:r w:rsidR="004A2F80" w:rsidRPr="00D10EDD">
        <w:rPr>
          <w:rFonts w:ascii="Candara" w:eastAsia="Times New Roman" w:hAnsi="Candara" w:cs="Times New Roman"/>
          <w:color w:val="333333"/>
          <w:sz w:val="20"/>
          <w:szCs w:val="20"/>
        </w:rPr>
        <w:t xml:space="preserve"> 69% in 2017 and</w:t>
      </w:r>
      <w:r w:rsidR="006923AE" w:rsidRPr="00D10EDD">
        <w:rPr>
          <w:rFonts w:ascii="Candara" w:eastAsia="Times New Roman" w:hAnsi="Candara" w:cs="Times New Roman"/>
          <w:color w:val="333333"/>
          <w:sz w:val="20"/>
          <w:szCs w:val="20"/>
        </w:rPr>
        <w:t xml:space="preserve"> 58% in 2013.</w:t>
      </w:r>
      <w:r w:rsidR="00D74E56" w:rsidRPr="00D10EDD">
        <w:rPr>
          <w:rFonts w:ascii="Candara" w:eastAsia="Times New Roman" w:hAnsi="Candara" w:cs="Times New Roman"/>
          <w:color w:val="333333"/>
          <w:sz w:val="20"/>
          <w:szCs w:val="20"/>
        </w:rPr>
        <w:t xml:space="preserve"> </w:t>
      </w:r>
      <w:r w:rsidR="00D74E56" w:rsidRPr="00D10EDD">
        <w:rPr>
          <w:rFonts w:ascii="Candara" w:hAnsi="Candara"/>
          <w:sz w:val="20"/>
          <w:szCs w:val="20"/>
        </w:rPr>
        <w:t xml:space="preserve">A </w:t>
      </w:r>
      <w:r w:rsidR="00737492" w:rsidRPr="00D10EDD">
        <w:rPr>
          <w:rFonts w:ascii="Candara" w:hAnsi="Candara"/>
          <w:sz w:val="20"/>
          <w:szCs w:val="20"/>
        </w:rPr>
        <w:t>remarkably</w:t>
      </w:r>
      <w:r w:rsidR="00D74E56" w:rsidRPr="00D10EDD">
        <w:rPr>
          <w:rFonts w:ascii="Candara" w:hAnsi="Candara"/>
          <w:sz w:val="20"/>
          <w:szCs w:val="20"/>
        </w:rPr>
        <w:t xml:space="preserve"> small percentage of people in 2023—only 6%—disagreed with having such legislation.</w:t>
      </w:r>
      <w:r w:rsidR="00437B1C" w:rsidRPr="00D10EDD">
        <w:rPr>
          <w:rFonts w:ascii="Candara" w:hAnsi="Candara"/>
          <w:sz w:val="20"/>
          <w:szCs w:val="20"/>
        </w:rPr>
        <w:t xml:space="preserve"> </w:t>
      </w:r>
      <w:r w:rsidR="000000D6" w:rsidRPr="00D10EDD">
        <w:rPr>
          <w:rFonts w:ascii="Candara" w:hAnsi="Candara"/>
          <w:sz w:val="20"/>
          <w:szCs w:val="20"/>
        </w:rPr>
        <w:t>The share of Hong Kong people who said they were unaccepting of gay men and lesbians dropped nearly 20 percentage points between 2013 and 2023 (from 32% to 13%).</w:t>
      </w:r>
    </w:p>
    <w:p w14:paraId="6B5B6CFB" w14:textId="77777777" w:rsidR="00BC2244" w:rsidRDefault="00BC2244" w:rsidP="005F5081">
      <w:pPr>
        <w:spacing w:after="0" w:line="240" w:lineRule="auto"/>
        <w:jc w:val="both"/>
        <w:textAlignment w:val="baseline"/>
        <w:rPr>
          <w:rFonts w:ascii="Candara" w:eastAsia="Times New Roman" w:hAnsi="Candara" w:cs="Times New Roman"/>
          <w:color w:val="333333"/>
          <w:sz w:val="20"/>
          <w:szCs w:val="20"/>
        </w:rPr>
      </w:pPr>
    </w:p>
    <w:p w14:paraId="76C5AF41" w14:textId="2036A4C2" w:rsidR="006923AE" w:rsidRPr="00D10EDD" w:rsidRDefault="006923AE" w:rsidP="005F5081">
      <w:pPr>
        <w:spacing w:after="0" w:line="240" w:lineRule="auto"/>
        <w:jc w:val="both"/>
        <w:textAlignment w:val="baseline"/>
        <w:rPr>
          <w:rFonts w:ascii="Candara" w:eastAsia="Times New Roman" w:hAnsi="Candara" w:cs="Times New Roman"/>
          <w:color w:val="333333"/>
          <w:sz w:val="20"/>
          <w:szCs w:val="20"/>
        </w:rPr>
      </w:pPr>
      <w:r w:rsidRPr="00D10EDD">
        <w:rPr>
          <w:rFonts w:ascii="Candara" w:eastAsia="Times New Roman" w:hAnsi="Candara" w:cs="Times New Roman"/>
          <w:color w:val="333333"/>
          <w:sz w:val="20"/>
          <w:szCs w:val="20"/>
        </w:rPr>
        <w:t>“Our study shows that support for the rights of same-sex couples has grown</w:t>
      </w:r>
      <w:r w:rsidR="00D74E56" w:rsidRPr="00D10EDD">
        <w:rPr>
          <w:rFonts w:ascii="Candara" w:eastAsia="Times New Roman" w:hAnsi="Candara" w:cs="Times New Roman"/>
          <w:color w:val="333333"/>
          <w:sz w:val="20"/>
          <w:szCs w:val="20"/>
        </w:rPr>
        <w:t xml:space="preserve"> </w:t>
      </w:r>
      <w:r w:rsidR="00437B1C" w:rsidRPr="00D10EDD">
        <w:rPr>
          <w:rFonts w:ascii="Candara" w:eastAsia="Times New Roman" w:hAnsi="Candara" w:cs="Times New Roman"/>
          <w:color w:val="333333"/>
          <w:sz w:val="20"/>
          <w:szCs w:val="20"/>
        </w:rPr>
        <w:t xml:space="preserve">quite considerably </w:t>
      </w:r>
      <w:r w:rsidR="00D74E56" w:rsidRPr="00D10EDD">
        <w:rPr>
          <w:rFonts w:ascii="Candara" w:eastAsia="Times New Roman" w:hAnsi="Candara" w:cs="Times New Roman"/>
          <w:color w:val="333333"/>
          <w:sz w:val="20"/>
          <w:szCs w:val="20"/>
        </w:rPr>
        <w:t xml:space="preserve">in </w:t>
      </w:r>
      <w:r w:rsidR="00966191" w:rsidRPr="00D10EDD">
        <w:rPr>
          <w:rFonts w:ascii="Candara" w:eastAsia="Times New Roman" w:hAnsi="Candara" w:cs="Times New Roman"/>
          <w:color w:val="333333"/>
          <w:sz w:val="20"/>
          <w:szCs w:val="20"/>
        </w:rPr>
        <w:t>the last</w:t>
      </w:r>
      <w:r w:rsidR="00D74E56" w:rsidRPr="00D10EDD">
        <w:rPr>
          <w:rFonts w:ascii="Candara" w:eastAsia="Times New Roman" w:hAnsi="Candara" w:cs="Times New Roman"/>
          <w:color w:val="333333"/>
          <w:sz w:val="20"/>
          <w:szCs w:val="20"/>
        </w:rPr>
        <w:t xml:space="preserve"> </w:t>
      </w:r>
      <w:r w:rsidR="00297684" w:rsidRPr="00D10EDD">
        <w:rPr>
          <w:rFonts w:ascii="Candara" w:eastAsia="Times New Roman" w:hAnsi="Candara" w:cs="Times New Roman"/>
          <w:color w:val="333333"/>
          <w:sz w:val="20"/>
          <w:szCs w:val="20"/>
        </w:rPr>
        <w:t>decade</w:t>
      </w:r>
      <w:r w:rsidRPr="00D10EDD">
        <w:rPr>
          <w:rFonts w:ascii="Candara" w:eastAsia="Times New Roman" w:hAnsi="Candara" w:cs="Times New Roman"/>
          <w:color w:val="333333"/>
          <w:sz w:val="20"/>
          <w:szCs w:val="20"/>
        </w:rPr>
        <w:t>,” said Professor Suen. “</w:t>
      </w:r>
      <w:r w:rsidR="00D74E56" w:rsidRPr="00D10EDD">
        <w:rPr>
          <w:rFonts w:ascii="Candara" w:eastAsia="Times New Roman" w:hAnsi="Candara" w:cs="Times New Roman"/>
          <w:color w:val="333333"/>
          <w:sz w:val="20"/>
          <w:szCs w:val="20"/>
        </w:rPr>
        <w:t xml:space="preserve">The increase in support for same-sex marriage and the decrease in opposition to sexual orientation discrimination legislation are particularly </w:t>
      </w:r>
      <w:r w:rsidR="00966191" w:rsidRPr="00D10EDD">
        <w:rPr>
          <w:rFonts w:ascii="Candara" w:eastAsia="Times New Roman" w:hAnsi="Candara" w:cs="Times New Roman"/>
          <w:color w:val="333333"/>
          <w:sz w:val="20"/>
          <w:szCs w:val="20"/>
        </w:rPr>
        <w:t>striking</w:t>
      </w:r>
      <w:r w:rsidRPr="00D10EDD">
        <w:rPr>
          <w:rFonts w:ascii="Candara" w:eastAsia="Times New Roman" w:hAnsi="Candara" w:cs="Times New Roman"/>
          <w:color w:val="333333"/>
          <w:sz w:val="20"/>
          <w:szCs w:val="20"/>
        </w:rPr>
        <w:t>.”</w:t>
      </w:r>
    </w:p>
    <w:p w14:paraId="281D6E82" w14:textId="77777777" w:rsidR="00BC2244" w:rsidRDefault="00BC2244" w:rsidP="005F5081">
      <w:pPr>
        <w:spacing w:after="0" w:line="240" w:lineRule="auto"/>
        <w:jc w:val="both"/>
        <w:textAlignment w:val="baseline"/>
        <w:rPr>
          <w:rFonts w:ascii="Candara" w:eastAsia="Times New Roman" w:hAnsi="Candara" w:cs="Times New Roman"/>
          <w:color w:val="333333"/>
          <w:sz w:val="20"/>
          <w:szCs w:val="20"/>
        </w:rPr>
      </w:pPr>
    </w:p>
    <w:p w14:paraId="3089A08A" w14:textId="1C69F65F" w:rsidR="00FA7658" w:rsidRDefault="0024740C" w:rsidP="00BC2244">
      <w:pPr>
        <w:spacing w:after="0" w:line="240" w:lineRule="auto"/>
        <w:jc w:val="both"/>
        <w:textAlignment w:val="baseline"/>
        <w:rPr>
          <w:rFonts w:ascii="Candara" w:eastAsia="Times New Roman" w:hAnsi="Candara" w:cs="Times New Roman"/>
          <w:color w:val="333333"/>
          <w:sz w:val="20"/>
          <w:szCs w:val="20"/>
        </w:rPr>
      </w:pPr>
      <w:r>
        <w:rPr>
          <w:rFonts w:ascii="Candara" w:eastAsia="Times New Roman" w:hAnsi="Candara" w:cs="Times New Roman"/>
          <w:color w:val="333333"/>
          <w:sz w:val="20"/>
          <w:szCs w:val="20"/>
        </w:rPr>
        <w:t>Professor</w:t>
      </w:r>
      <w:r w:rsidR="00722820">
        <w:rPr>
          <w:rFonts w:ascii="Candara" w:eastAsia="Times New Roman" w:hAnsi="Candara" w:cs="Times New Roman"/>
          <w:color w:val="333333"/>
          <w:sz w:val="20"/>
          <w:szCs w:val="20"/>
        </w:rPr>
        <w:t xml:space="preserve"> Lau noted the </w:t>
      </w:r>
      <w:r w:rsidR="00FA7658">
        <w:rPr>
          <w:rFonts w:ascii="Candara" w:eastAsia="Times New Roman" w:hAnsi="Candara" w:cs="Times New Roman"/>
          <w:color w:val="333333"/>
          <w:sz w:val="20"/>
          <w:szCs w:val="20"/>
        </w:rPr>
        <w:t>legal</w:t>
      </w:r>
      <w:r w:rsidR="00722820">
        <w:rPr>
          <w:rFonts w:ascii="Candara" w:eastAsia="Times New Roman" w:hAnsi="Candara" w:cs="Times New Roman"/>
          <w:color w:val="333333"/>
          <w:sz w:val="20"/>
          <w:szCs w:val="20"/>
        </w:rPr>
        <w:t xml:space="preserve"> </w:t>
      </w:r>
      <w:r w:rsidR="00835927">
        <w:rPr>
          <w:rFonts w:ascii="Candara" w:eastAsia="Times New Roman" w:hAnsi="Candara" w:cs="Times New Roman"/>
          <w:color w:val="333333"/>
          <w:sz w:val="20"/>
          <w:szCs w:val="20"/>
        </w:rPr>
        <w:t xml:space="preserve">and social </w:t>
      </w:r>
      <w:r w:rsidR="00722820">
        <w:rPr>
          <w:rFonts w:ascii="Candara" w:eastAsia="Times New Roman" w:hAnsi="Candara" w:cs="Times New Roman"/>
          <w:color w:val="333333"/>
          <w:sz w:val="20"/>
          <w:szCs w:val="20"/>
        </w:rPr>
        <w:t>backdr</w:t>
      </w:r>
      <w:r w:rsidR="00FA7658">
        <w:rPr>
          <w:rFonts w:ascii="Candara" w:eastAsia="Times New Roman" w:hAnsi="Candara" w:cs="Times New Roman"/>
          <w:color w:val="333333"/>
          <w:sz w:val="20"/>
          <w:szCs w:val="20"/>
        </w:rPr>
        <w:t>op to the survey</w:t>
      </w:r>
      <w:r w:rsidR="00722820">
        <w:rPr>
          <w:rFonts w:ascii="Candara" w:eastAsia="Times New Roman" w:hAnsi="Candara" w:cs="Times New Roman"/>
          <w:color w:val="333333"/>
          <w:sz w:val="20"/>
          <w:szCs w:val="20"/>
        </w:rPr>
        <w:t xml:space="preserve">. </w:t>
      </w:r>
      <w:r>
        <w:rPr>
          <w:rFonts w:ascii="Candara" w:eastAsia="Times New Roman" w:hAnsi="Candara" w:cs="Times New Roman"/>
          <w:color w:val="333333"/>
          <w:sz w:val="20"/>
          <w:szCs w:val="20"/>
        </w:rPr>
        <w:t xml:space="preserve"> </w:t>
      </w:r>
      <w:r w:rsidR="006923AE" w:rsidRPr="00D10EDD">
        <w:rPr>
          <w:rFonts w:ascii="Candara" w:eastAsia="Times New Roman" w:hAnsi="Candara" w:cs="Times New Roman"/>
          <w:color w:val="333333"/>
          <w:sz w:val="20"/>
          <w:szCs w:val="20"/>
        </w:rPr>
        <w:t>“</w:t>
      </w:r>
      <w:r w:rsidR="00FA7658">
        <w:rPr>
          <w:rFonts w:ascii="Candara" w:eastAsia="Times New Roman" w:hAnsi="Candara" w:cs="Times New Roman"/>
          <w:color w:val="333333"/>
          <w:sz w:val="20"/>
          <w:szCs w:val="20"/>
        </w:rPr>
        <w:t>A lot has changed over the past ten years</w:t>
      </w:r>
      <w:r w:rsidR="009D56BA">
        <w:rPr>
          <w:rFonts w:ascii="Candara" w:eastAsia="Times New Roman" w:hAnsi="Candara" w:cs="Times New Roman"/>
          <w:color w:val="333333"/>
          <w:sz w:val="20"/>
          <w:szCs w:val="20"/>
        </w:rPr>
        <w:t xml:space="preserve">. </w:t>
      </w:r>
      <w:r w:rsidR="00FA7658">
        <w:rPr>
          <w:rFonts w:ascii="Candara" w:eastAsia="Times New Roman" w:hAnsi="Candara" w:cs="Times New Roman"/>
          <w:color w:val="333333"/>
          <w:sz w:val="20"/>
          <w:szCs w:val="20"/>
        </w:rPr>
        <w:t xml:space="preserve">Hong Kong </w:t>
      </w:r>
      <w:r w:rsidR="00835927">
        <w:rPr>
          <w:rFonts w:ascii="Candara" w:eastAsia="Times New Roman" w:hAnsi="Candara" w:cs="Times New Roman"/>
          <w:color w:val="333333"/>
          <w:sz w:val="20"/>
          <w:szCs w:val="20"/>
        </w:rPr>
        <w:t xml:space="preserve">courts </w:t>
      </w:r>
      <w:r w:rsidR="00FA7658">
        <w:rPr>
          <w:rFonts w:ascii="Candara" w:eastAsia="Times New Roman" w:hAnsi="Candara" w:cs="Times New Roman"/>
          <w:color w:val="333333"/>
          <w:sz w:val="20"/>
          <w:szCs w:val="20"/>
        </w:rPr>
        <w:t xml:space="preserve">have </w:t>
      </w:r>
      <w:r w:rsidR="009D56BA">
        <w:rPr>
          <w:rFonts w:ascii="Candara" w:eastAsia="Times New Roman" w:hAnsi="Candara" w:cs="Times New Roman"/>
          <w:color w:val="333333"/>
          <w:sz w:val="20"/>
          <w:szCs w:val="20"/>
        </w:rPr>
        <w:t>made headlines</w:t>
      </w:r>
      <w:r w:rsidR="0079796B">
        <w:rPr>
          <w:rFonts w:ascii="Candara" w:eastAsia="Times New Roman" w:hAnsi="Candara" w:cs="Times New Roman"/>
          <w:color w:val="333333"/>
          <w:sz w:val="20"/>
          <w:szCs w:val="20"/>
        </w:rPr>
        <w:t xml:space="preserve"> with </w:t>
      </w:r>
      <w:r w:rsidR="009D56BA">
        <w:rPr>
          <w:rFonts w:ascii="Candara" w:eastAsia="Times New Roman" w:hAnsi="Candara" w:cs="Times New Roman"/>
          <w:color w:val="333333"/>
          <w:sz w:val="20"/>
          <w:szCs w:val="20"/>
        </w:rPr>
        <w:t xml:space="preserve">rulings that protect same-sex couples. The </w:t>
      </w:r>
      <w:r w:rsidR="0079796B">
        <w:rPr>
          <w:rFonts w:ascii="Candara" w:eastAsia="Times New Roman" w:hAnsi="Candara" w:cs="Times New Roman"/>
          <w:color w:val="333333"/>
          <w:sz w:val="20"/>
          <w:szCs w:val="20"/>
        </w:rPr>
        <w:t>list</w:t>
      </w:r>
      <w:r w:rsidR="009D56BA">
        <w:rPr>
          <w:rFonts w:ascii="Candara" w:eastAsia="Times New Roman" w:hAnsi="Candara" w:cs="Times New Roman"/>
          <w:color w:val="333333"/>
          <w:sz w:val="20"/>
          <w:szCs w:val="20"/>
        </w:rPr>
        <w:t xml:space="preserve"> of jurisdictions around the world that have </w:t>
      </w:r>
      <w:proofErr w:type="spellStart"/>
      <w:r w:rsidR="009D56BA">
        <w:rPr>
          <w:rFonts w:ascii="Candara" w:eastAsia="Times New Roman" w:hAnsi="Candara" w:cs="Times New Roman"/>
          <w:color w:val="333333"/>
          <w:sz w:val="20"/>
          <w:szCs w:val="20"/>
        </w:rPr>
        <w:t>legalised</w:t>
      </w:r>
      <w:proofErr w:type="spellEnd"/>
      <w:r w:rsidR="009D56BA">
        <w:rPr>
          <w:rFonts w:ascii="Candara" w:eastAsia="Times New Roman" w:hAnsi="Candara" w:cs="Times New Roman"/>
          <w:color w:val="333333"/>
          <w:sz w:val="20"/>
          <w:szCs w:val="20"/>
        </w:rPr>
        <w:t xml:space="preserve"> same-sex marriage has grown rapidly. Representation of lesbians and gay men in local and global media has also grown. These are some of the factors that formed the backdrop to the shifts in public opinion that we found in our research.”</w:t>
      </w:r>
    </w:p>
    <w:p w14:paraId="2B9A4D76" w14:textId="77777777" w:rsidR="00BC2244" w:rsidRDefault="00BC2244" w:rsidP="005F5081">
      <w:pPr>
        <w:spacing w:after="0" w:line="240" w:lineRule="auto"/>
        <w:jc w:val="both"/>
        <w:textAlignment w:val="baseline"/>
        <w:rPr>
          <w:rFonts w:ascii="Candara" w:eastAsia="Times New Roman" w:hAnsi="Candara" w:cs="Times New Roman"/>
          <w:color w:val="333333"/>
          <w:sz w:val="20"/>
          <w:szCs w:val="20"/>
        </w:rPr>
      </w:pPr>
    </w:p>
    <w:p w14:paraId="2A834D60" w14:textId="1CC62425" w:rsidR="005E0D5F" w:rsidRPr="00057585" w:rsidRDefault="005E0D5F" w:rsidP="005E0D5F">
      <w:pPr>
        <w:spacing w:line="240" w:lineRule="auto"/>
        <w:jc w:val="both"/>
        <w:textAlignment w:val="baseline"/>
        <w:rPr>
          <w:rFonts w:ascii="Candara" w:eastAsia="Times New Roman" w:hAnsi="Candara" w:cs="Times New Roman"/>
          <w:color w:val="333333"/>
          <w:sz w:val="20"/>
          <w:szCs w:val="20"/>
        </w:rPr>
      </w:pPr>
      <w:r>
        <w:rPr>
          <w:rFonts w:ascii="Candara" w:eastAsia="Times New Roman" w:hAnsi="Candara" w:cs="Times New Roman"/>
          <w:color w:val="333333"/>
          <w:sz w:val="20"/>
          <w:szCs w:val="20"/>
        </w:rPr>
        <w:t>Still, Professor</w:t>
      </w:r>
      <w:r w:rsidRPr="00057585">
        <w:rPr>
          <w:rFonts w:ascii="Candara" w:eastAsia="Times New Roman" w:hAnsi="Candara" w:cs="Times New Roman"/>
          <w:color w:val="333333"/>
          <w:sz w:val="20"/>
          <w:szCs w:val="20"/>
        </w:rPr>
        <w:t xml:space="preserve"> </w:t>
      </w:r>
      <w:proofErr w:type="spellStart"/>
      <w:r w:rsidRPr="00057585">
        <w:rPr>
          <w:rFonts w:ascii="Candara" w:eastAsia="Times New Roman" w:hAnsi="Candara" w:cs="Times New Roman"/>
          <w:color w:val="333333"/>
          <w:sz w:val="20"/>
          <w:szCs w:val="20"/>
        </w:rPr>
        <w:t>Loper</w:t>
      </w:r>
      <w:proofErr w:type="spellEnd"/>
      <w:r>
        <w:rPr>
          <w:rFonts w:ascii="Candara" w:eastAsia="Times New Roman" w:hAnsi="Candara" w:cs="Times New Roman"/>
          <w:color w:val="333333"/>
          <w:sz w:val="20"/>
          <w:szCs w:val="20"/>
        </w:rPr>
        <w:t xml:space="preserve"> highlighted persisting discrepancies between public opinion and law: </w:t>
      </w:r>
      <w:r w:rsidRPr="00057585">
        <w:rPr>
          <w:rFonts w:ascii="Candara" w:eastAsia="Times New Roman" w:hAnsi="Candara" w:cs="Times New Roman"/>
          <w:color w:val="333333"/>
          <w:sz w:val="20"/>
          <w:szCs w:val="20"/>
        </w:rPr>
        <w:t xml:space="preserve">“Although 71% of Hong Kong people said they favor having a law to protect against sexual orientation discrimination, and </w:t>
      </w:r>
      <w:r w:rsidR="00BC2244">
        <w:rPr>
          <w:rFonts w:ascii="Candara" w:eastAsia="Times New Roman" w:hAnsi="Candara" w:cs="Times New Roman"/>
          <w:color w:val="333333"/>
          <w:sz w:val="20"/>
          <w:szCs w:val="20"/>
        </w:rPr>
        <w:t>only</w:t>
      </w:r>
      <w:r w:rsidR="00BC2244" w:rsidRPr="00057585">
        <w:rPr>
          <w:rFonts w:ascii="Candara" w:eastAsia="Times New Roman" w:hAnsi="Candara" w:cs="Times New Roman"/>
          <w:color w:val="333333"/>
          <w:sz w:val="20"/>
          <w:szCs w:val="20"/>
        </w:rPr>
        <w:t xml:space="preserve"> </w:t>
      </w:r>
      <w:r w:rsidRPr="00057585">
        <w:rPr>
          <w:rFonts w:ascii="Candara" w:eastAsia="Times New Roman" w:hAnsi="Candara" w:cs="Times New Roman"/>
          <w:color w:val="333333"/>
          <w:sz w:val="20"/>
          <w:szCs w:val="20"/>
        </w:rPr>
        <w:t>a small proportion of people disagree, the government of Hong Kong has yet to enact such legislation.</w:t>
      </w:r>
      <w:r>
        <w:rPr>
          <w:rFonts w:ascii="Candara" w:eastAsia="Times New Roman" w:hAnsi="Candara" w:cs="Times New Roman"/>
          <w:color w:val="333333"/>
          <w:sz w:val="20"/>
          <w:szCs w:val="20"/>
        </w:rPr>
        <w:t xml:space="preserve"> S</w:t>
      </w:r>
      <w:r w:rsidRPr="00057585">
        <w:rPr>
          <w:rFonts w:ascii="Candara" w:eastAsia="Times New Roman" w:hAnsi="Candara" w:cs="Times New Roman"/>
          <w:color w:val="333333"/>
          <w:sz w:val="20"/>
          <w:szCs w:val="20"/>
        </w:rPr>
        <w:t>ame-sex couples also continue to be excluded from marriage, despite majority support.”</w:t>
      </w:r>
    </w:p>
    <w:p w14:paraId="68E53369" w14:textId="77777777" w:rsidR="0094440F" w:rsidRDefault="009D56BA" w:rsidP="0094440F">
      <w:pPr>
        <w:spacing w:after="0" w:line="240" w:lineRule="auto"/>
        <w:jc w:val="both"/>
        <w:textAlignment w:val="baseline"/>
        <w:rPr>
          <w:rFonts w:ascii="Candara" w:hAnsi="Candara"/>
          <w:sz w:val="20"/>
          <w:szCs w:val="20"/>
        </w:rPr>
      </w:pPr>
      <w:r>
        <w:rPr>
          <w:rFonts w:ascii="Candara" w:eastAsia="Times New Roman" w:hAnsi="Candara" w:cs="Times New Roman"/>
          <w:color w:val="333333"/>
          <w:sz w:val="20"/>
          <w:szCs w:val="20"/>
        </w:rPr>
        <w:t xml:space="preserve">The release of the report coincides with the </w:t>
      </w:r>
      <w:r w:rsidRPr="009D56BA">
        <w:rPr>
          <w:rFonts w:ascii="Candara" w:eastAsia="Times New Roman" w:hAnsi="Candara" w:cs="Times New Roman"/>
          <w:color w:val="333333"/>
          <w:sz w:val="20"/>
          <w:szCs w:val="20"/>
        </w:rPr>
        <w:t>International Day Against Homophobia, Biphobia and Transphobia</w:t>
      </w:r>
      <w:r w:rsidR="007C1AEE">
        <w:rPr>
          <w:rFonts w:ascii="Candara" w:eastAsia="Times New Roman" w:hAnsi="Candara" w:cs="Times New Roman"/>
          <w:color w:val="333333"/>
          <w:sz w:val="20"/>
          <w:szCs w:val="20"/>
        </w:rPr>
        <w:t xml:space="preserve"> (IDAHOBIT)</w:t>
      </w:r>
      <w:r w:rsidR="00F6790B">
        <w:rPr>
          <w:rFonts w:ascii="Candara" w:eastAsia="Times New Roman" w:hAnsi="Candara" w:cs="Times New Roman"/>
          <w:color w:val="333333"/>
          <w:sz w:val="20"/>
          <w:szCs w:val="20"/>
        </w:rPr>
        <w:t xml:space="preserve">, which is </w:t>
      </w:r>
      <w:r w:rsidRPr="009D56BA">
        <w:rPr>
          <w:rFonts w:ascii="Candara" w:eastAsia="Times New Roman" w:hAnsi="Candara" w:cs="Times New Roman"/>
          <w:color w:val="333333"/>
          <w:sz w:val="20"/>
          <w:szCs w:val="20"/>
        </w:rPr>
        <w:t xml:space="preserve">observed </w:t>
      </w:r>
      <w:r w:rsidR="00F6790B">
        <w:rPr>
          <w:rFonts w:ascii="Candara" w:eastAsia="Times New Roman" w:hAnsi="Candara" w:cs="Times New Roman"/>
          <w:color w:val="333333"/>
          <w:sz w:val="20"/>
          <w:szCs w:val="20"/>
        </w:rPr>
        <w:t xml:space="preserve">annually </w:t>
      </w:r>
      <w:r w:rsidRPr="009D56BA">
        <w:rPr>
          <w:rFonts w:ascii="Candara" w:eastAsia="Times New Roman" w:hAnsi="Candara" w:cs="Times New Roman"/>
          <w:color w:val="333333"/>
          <w:sz w:val="20"/>
          <w:szCs w:val="20"/>
        </w:rPr>
        <w:t xml:space="preserve">on </w:t>
      </w:r>
      <w:r w:rsidR="00F6790B">
        <w:rPr>
          <w:rFonts w:ascii="Candara" w:eastAsia="Times New Roman" w:hAnsi="Candara" w:cs="Times New Roman"/>
          <w:color w:val="333333"/>
          <w:sz w:val="20"/>
          <w:szCs w:val="20"/>
        </w:rPr>
        <w:t xml:space="preserve">17 </w:t>
      </w:r>
      <w:r w:rsidRPr="009D56BA">
        <w:rPr>
          <w:rFonts w:ascii="Candara" w:eastAsia="Times New Roman" w:hAnsi="Candara" w:cs="Times New Roman"/>
          <w:color w:val="333333"/>
          <w:sz w:val="20"/>
          <w:szCs w:val="20"/>
        </w:rPr>
        <w:t>May</w:t>
      </w:r>
      <w:r w:rsidR="00F6790B">
        <w:rPr>
          <w:rFonts w:ascii="Candara" w:eastAsia="Times New Roman" w:hAnsi="Candara" w:cs="Times New Roman"/>
          <w:color w:val="333333"/>
          <w:sz w:val="20"/>
          <w:szCs w:val="20"/>
        </w:rPr>
        <w:t xml:space="preserve">. </w:t>
      </w:r>
      <w:r w:rsidR="006923AE" w:rsidRPr="00D10EDD">
        <w:rPr>
          <w:rFonts w:ascii="Candara" w:eastAsia="Times New Roman" w:hAnsi="Candara" w:cs="Times New Roman"/>
          <w:color w:val="333333"/>
          <w:sz w:val="20"/>
          <w:szCs w:val="20"/>
        </w:rPr>
        <w:t>For the full report</w:t>
      </w:r>
      <w:r w:rsidR="00A845F1" w:rsidRPr="00D10EDD">
        <w:rPr>
          <w:rFonts w:ascii="Candara" w:eastAsia="Times New Roman" w:hAnsi="Candara" w:cs="Times New Roman"/>
          <w:color w:val="333333"/>
          <w:sz w:val="20"/>
          <w:szCs w:val="20"/>
        </w:rPr>
        <w:t xml:space="preserve"> see</w:t>
      </w:r>
      <w:r w:rsidR="006923AE" w:rsidRPr="00D10EDD">
        <w:rPr>
          <w:rFonts w:ascii="Candara" w:eastAsia="Times New Roman" w:hAnsi="Candara" w:cs="Times New Roman"/>
          <w:color w:val="333333"/>
          <w:sz w:val="20"/>
          <w:szCs w:val="20"/>
        </w:rPr>
        <w:t>:</w:t>
      </w:r>
      <w:r w:rsidR="0094440F">
        <w:rPr>
          <w:rFonts w:ascii="Candara" w:eastAsia="Times New Roman" w:hAnsi="Candara" w:cs="Times New Roman"/>
          <w:color w:val="333333"/>
          <w:sz w:val="20"/>
          <w:szCs w:val="20"/>
        </w:rPr>
        <w:t xml:space="preserve"> </w:t>
      </w:r>
    </w:p>
    <w:p w14:paraId="23496A40" w14:textId="107CE1F2" w:rsidR="006923AE" w:rsidRPr="0094440F" w:rsidRDefault="0094440F" w:rsidP="002200E4">
      <w:pPr>
        <w:spacing w:line="240" w:lineRule="auto"/>
        <w:jc w:val="both"/>
        <w:textAlignment w:val="baseline"/>
        <w:rPr>
          <w:rFonts w:ascii="Candara" w:hAnsi="Candara"/>
          <w:sz w:val="20"/>
          <w:szCs w:val="20"/>
        </w:rPr>
      </w:pPr>
      <w:hyperlink r:id="rId9" w:history="1">
        <w:r w:rsidRPr="0094440F">
          <w:rPr>
            <w:rStyle w:val="Hyperlink"/>
            <w:rFonts w:ascii="Candara" w:hAnsi="Candara"/>
            <w:sz w:val="20"/>
            <w:szCs w:val="20"/>
          </w:rPr>
          <w:t>https://ccpl.law.hku.hk/content/uploads/2023/05/Change-Over-Time-Report-2023-FINAL-English.pdf</w:t>
        </w:r>
      </w:hyperlink>
    </w:p>
    <w:p w14:paraId="5008A98F" w14:textId="086F7756" w:rsidR="00710ECC" w:rsidRPr="00D10EDD" w:rsidRDefault="006923AE" w:rsidP="002200E4">
      <w:pPr>
        <w:spacing w:line="240" w:lineRule="auto"/>
        <w:jc w:val="both"/>
        <w:textAlignment w:val="baseline"/>
        <w:rPr>
          <w:rFonts w:ascii="Candara" w:eastAsia="Times New Roman" w:hAnsi="Candara" w:cs="Times New Roman"/>
          <w:color w:val="333333"/>
          <w:sz w:val="20"/>
          <w:szCs w:val="20"/>
        </w:rPr>
      </w:pPr>
      <w:r w:rsidRPr="00D10EDD">
        <w:rPr>
          <w:rFonts w:ascii="Candara" w:eastAsia="Times New Roman" w:hAnsi="Candara" w:cs="Times New Roman"/>
          <w:color w:val="333333"/>
          <w:sz w:val="20"/>
          <w:szCs w:val="20"/>
        </w:rPr>
        <w:t xml:space="preserve">Professor </w:t>
      </w:r>
      <w:r w:rsidR="00EA78F5" w:rsidRPr="00D10EDD">
        <w:rPr>
          <w:rFonts w:ascii="Candara" w:eastAsia="Times New Roman" w:hAnsi="Candara" w:cs="Times New Roman"/>
          <w:color w:val="333333"/>
          <w:sz w:val="20"/>
          <w:szCs w:val="20"/>
        </w:rPr>
        <w:t>Lau (</w:t>
      </w:r>
      <w:hyperlink r:id="rId10" w:history="1">
        <w:r w:rsidR="00EA78F5" w:rsidRPr="00D10EDD">
          <w:rPr>
            <w:rStyle w:val="Hyperlink"/>
            <w:rFonts w:ascii="Candara" w:eastAsia="Times New Roman" w:hAnsi="Candara" w:cs="Times New Roman"/>
            <w:sz w:val="20"/>
            <w:szCs w:val="20"/>
          </w:rPr>
          <w:t>hslau@email.unc.edu</w:t>
        </w:r>
      </w:hyperlink>
      <w:r w:rsidR="00EA78F5" w:rsidRPr="00D10EDD">
        <w:rPr>
          <w:rFonts w:ascii="Candara" w:eastAsia="Times New Roman" w:hAnsi="Candara" w:cs="Times New Roman"/>
          <w:color w:val="333333"/>
          <w:sz w:val="20"/>
          <w:szCs w:val="20"/>
        </w:rPr>
        <w:t xml:space="preserve">) and Professor </w:t>
      </w:r>
      <w:proofErr w:type="spellStart"/>
      <w:r w:rsidRPr="00D10EDD">
        <w:rPr>
          <w:rFonts w:ascii="Candara" w:eastAsia="Times New Roman" w:hAnsi="Candara" w:cs="Times New Roman"/>
          <w:color w:val="333333"/>
          <w:sz w:val="20"/>
          <w:szCs w:val="20"/>
        </w:rPr>
        <w:t>Loper</w:t>
      </w:r>
      <w:proofErr w:type="spellEnd"/>
      <w:r w:rsidRPr="00D10EDD">
        <w:rPr>
          <w:rFonts w:ascii="Candara" w:eastAsia="Times New Roman" w:hAnsi="Candara" w:cs="Times New Roman"/>
          <w:color w:val="333333"/>
          <w:sz w:val="20"/>
          <w:szCs w:val="20"/>
        </w:rPr>
        <w:t xml:space="preserve"> </w:t>
      </w:r>
      <w:r w:rsidR="00EA78F5" w:rsidRPr="00D10EDD">
        <w:rPr>
          <w:rFonts w:ascii="Candara" w:eastAsia="Times New Roman" w:hAnsi="Candara" w:cs="Times New Roman"/>
          <w:color w:val="333333"/>
          <w:sz w:val="20"/>
          <w:szCs w:val="20"/>
        </w:rPr>
        <w:t>(</w:t>
      </w:r>
      <w:hyperlink r:id="rId11" w:history="1">
        <w:r w:rsidR="00EA78F5" w:rsidRPr="00D10EDD">
          <w:rPr>
            <w:rStyle w:val="Hyperlink"/>
            <w:rFonts w:ascii="Candara" w:eastAsia="Times New Roman" w:hAnsi="Candara" w:cs="Times New Roman"/>
            <w:sz w:val="20"/>
            <w:szCs w:val="20"/>
          </w:rPr>
          <w:t>kloper@hku.hk</w:t>
        </w:r>
      </w:hyperlink>
      <w:r w:rsidR="00EA78F5" w:rsidRPr="00D10EDD">
        <w:rPr>
          <w:rFonts w:ascii="Candara" w:eastAsia="Times New Roman" w:hAnsi="Candara" w:cs="Times New Roman"/>
          <w:color w:val="333333"/>
          <w:sz w:val="20"/>
          <w:szCs w:val="20"/>
        </w:rPr>
        <w:t>) are</w:t>
      </w:r>
      <w:r w:rsidRPr="00D10EDD">
        <w:rPr>
          <w:rFonts w:ascii="Candara" w:eastAsia="Times New Roman" w:hAnsi="Candara" w:cs="Times New Roman"/>
          <w:color w:val="333333"/>
          <w:sz w:val="20"/>
          <w:szCs w:val="20"/>
        </w:rPr>
        <w:t xml:space="preserve"> available for press inquiries in English </w:t>
      </w:r>
      <w:r w:rsidR="00EA78F5" w:rsidRPr="00D10EDD">
        <w:rPr>
          <w:rFonts w:ascii="Candara" w:eastAsia="Times New Roman" w:hAnsi="Candara" w:cs="Times New Roman"/>
          <w:color w:val="333333"/>
          <w:sz w:val="20"/>
          <w:szCs w:val="20"/>
        </w:rPr>
        <w:t>by email.</w:t>
      </w:r>
      <w:r w:rsidRPr="00D10EDD">
        <w:rPr>
          <w:rFonts w:ascii="Candara" w:eastAsia="Times New Roman" w:hAnsi="Candara" w:cs="Times New Roman"/>
          <w:color w:val="333333"/>
          <w:sz w:val="20"/>
          <w:szCs w:val="20"/>
        </w:rPr>
        <w:t xml:space="preserve"> Professor Suen is available for press inquiries in Chinese and English </w:t>
      </w:r>
      <w:r w:rsidR="00FA5C3B">
        <w:rPr>
          <w:rFonts w:ascii="Candara" w:eastAsia="Times New Roman" w:hAnsi="Candara" w:cs="Times New Roman"/>
          <w:color w:val="333333"/>
          <w:sz w:val="20"/>
          <w:szCs w:val="20"/>
        </w:rPr>
        <w:t>by email (</w:t>
      </w:r>
      <w:hyperlink r:id="rId12" w:history="1">
        <w:r w:rsidR="00A845F1" w:rsidRPr="00D10EDD">
          <w:rPr>
            <w:rStyle w:val="Hyperlink"/>
            <w:rFonts w:ascii="Candara" w:eastAsia="Times New Roman" w:hAnsi="Candara" w:cs="Times New Roman"/>
            <w:sz w:val="20"/>
            <w:szCs w:val="20"/>
          </w:rPr>
          <w:t>suenyiutung@cuhk.edu.hk</w:t>
        </w:r>
      </w:hyperlink>
      <w:r w:rsidR="00FA5C3B">
        <w:rPr>
          <w:rFonts w:ascii="Candara" w:eastAsia="Times New Roman" w:hAnsi="Candara" w:cs="Times New Roman"/>
          <w:color w:val="333333"/>
          <w:sz w:val="20"/>
          <w:szCs w:val="20"/>
        </w:rPr>
        <w:t>) and by WhatsApp/phone</w:t>
      </w:r>
      <w:r w:rsidRPr="00D10EDD">
        <w:rPr>
          <w:rFonts w:ascii="Candara" w:eastAsia="Times New Roman" w:hAnsi="Candara" w:cs="Times New Roman"/>
          <w:color w:val="333333"/>
          <w:sz w:val="20"/>
          <w:szCs w:val="20"/>
        </w:rPr>
        <w:t> </w:t>
      </w:r>
      <w:r w:rsidR="00FA5C3B">
        <w:rPr>
          <w:rFonts w:ascii="Candara" w:eastAsia="Times New Roman" w:hAnsi="Candara" w:cs="Times New Roman"/>
          <w:color w:val="333333"/>
          <w:sz w:val="20"/>
          <w:szCs w:val="20"/>
        </w:rPr>
        <w:t>(</w:t>
      </w:r>
      <w:r w:rsidR="00986112">
        <w:rPr>
          <w:rFonts w:ascii="Candara" w:eastAsia="Times New Roman" w:hAnsi="Candara" w:cs="Times New Roman"/>
          <w:color w:val="333333"/>
          <w:sz w:val="20"/>
          <w:szCs w:val="20"/>
        </w:rPr>
        <w:t>90152295</w:t>
      </w:r>
      <w:r w:rsidR="00FA5C3B">
        <w:rPr>
          <w:rFonts w:ascii="Candara" w:eastAsia="Times New Roman" w:hAnsi="Candara" w:cs="Times New Roman"/>
          <w:color w:val="333333"/>
          <w:sz w:val="20"/>
          <w:szCs w:val="20"/>
        </w:rPr>
        <w:t>)</w:t>
      </w:r>
      <w:r w:rsidRPr="00D10EDD">
        <w:rPr>
          <w:rFonts w:ascii="Candara" w:eastAsia="Times New Roman" w:hAnsi="Candara" w:cs="Times New Roman"/>
          <w:color w:val="333333"/>
          <w:sz w:val="20"/>
          <w:szCs w:val="20"/>
        </w:rPr>
        <w:t>.</w:t>
      </w:r>
    </w:p>
    <w:sectPr w:rsidR="00710ECC" w:rsidRPr="00D10EDD" w:rsidSect="00A17278">
      <w:headerReference w:type="default" r:id="rId13"/>
      <w:footerReference w:type="default" r:id="rId14"/>
      <w:headerReference w:type="first" r:id="rId15"/>
      <w:footerReference w:type="first" r:id="rId16"/>
      <w:endnotePr>
        <w:numFmt w:val="decimal"/>
      </w:endnotePr>
      <w:pgSz w:w="12240" w:h="15840" w:code="1"/>
      <w:pgMar w:top="1296"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96952" w14:textId="77777777" w:rsidR="002535C8" w:rsidRDefault="002535C8" w:rsidP="009F29CD">
      <w:pPr>
        <w:spacing w:after="0" w:line="240" w:lineRule="auto"/>
      </w:pPr>
      <w:r>
        <w:separator/>
      </w:r>
    </w:p>
  </w:endnote>
  <w:endnote w:type="continuationSeparator" w:id="0">
    <w:p w14:paraId="0AD56AEB" w14:textId="77777777" w:rsidR="002535C8" w:rsidRDefault="002535C8" w:rsidP="009F2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85D7D" w14:textId="3D454CEC" w:rsidR="00D50BC8" w:rsidRDefault="00D50BC8" w:rsidP="0095145A">
    <w:pPr>
      <w:pStyle w:val="Footer"/>
      <w:tabs>
        <w:tab w:val="right" w:pos="9000"/>
      </w:tabs>
      <w:rPr>
        <w:rFonts w:ascii="Candara" w:hAnsi="Candara"/>
        <w:smallCaps/>
        <w:color w:val="4A442A"/>
        <w:sz w:val="20"/>
      </w:rPr>
    </w:pPr>
  </w:p>
  <w:p w14:paraId="36C78AAF" w14:textId="6BEE8865" w:rsidR="00D50BC8" w:rsidRDefault="00D50BC8" w:rsidP="0095145A">
    <w:pPr>
      <w:pStyle w:val="Footer"/>
      <w:tabs>
        <w:tab w:val="right" w:pos="9000"/>
      </w:tabs>
      <w:rPr>
        <w:rFonts w:ascii="Candara" w:hAnsi="Candara"/>
        <w:smallCaps/>
        <w:color w:val="4A442A"/>
        <w:sz w:val="20"/>
      </w:rPr>
    </w:pPr>
    <w:r>
      <w:rPr>
        <w:noProof/>
        <w:lang w:eastAsia="zh-TW"/>
      </w:rPr>
      <mc:AlternateContent>
        <mc:Choice Requires="wps">
          <w:drawing>
            <wp:anchor distT="0" distB="0" distL="114300" distR="114300" simplePos="0" relativeHeight="251662336" behindDoc="0" locked="0" layoutInCell="0" allowOverlap="1" wp14:anchorId="7C39DB16" wp14:editId="21207CE1">
              <wp:simplePos x="0" y="0"/>
              <wp:positionH relativeFrom="column">
                <wp:posOffset>-9525</wp:posOffset>
              </wp:positionH>
              <wp:positionV relativeFrom="paragraph">
                <wp:posOffset>16510</wp:posOffset>
              </wp:positionV>
              <wp:extent cx="5962650" cy="0"/>
              <wp:effectExtent l="0" t="0" r="0" b="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45748" id="Line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3pt" to="468.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LPKAIAAGAEAAAOAAAAZHJzL2Uyb0RvYy54bWysVNuO2jAQfa/Uf7D8Drk0UIgIqyqBvtAu&#10;0m4/wNgOserYlm0IqOq/d2wu3W0fWlXlwdiZMydnZo6zeDj1Eh25dUKrCmfjFCOuqGZC7Sv85Xk9&#10;mmHkPFGMSK14hc/c4Yfl2zeLwZQ8152WjFsEJMqVg6lw570pk8TRjvfEjbXhCoKttj3xcLT7hFky&#10;AHsvkzxNp8mgLTNWU+4cPG0uQbyM/G3LqX9sW8c9khUGbT6uNq67sCbLBSn3lphO0KsM8g8qeiIU&#10;vPRO1RBP0MGK36h6Qa12uvVjqvtEt62gPNYA1WTpL9U8dcTwWAs0x5l7m9z/o6Wfj1uLBKtwjpEi&#10;PYxoIxRHs9CZwbgSALXa2lAbPakns9H0q0NK1x1Rex4VPp8NpGUhI3mVEg7OAP9u+KQZYMjB69im&#10;U2v7QAkNQKc4jfN9GvzkEYWHk/k0n05gaPQWS0h5SzTW+Y9c9yhsKixBcyQmx43zQQgpb5DwHqXX&#10;Qso4bKnQUOH5JJ/EBKelYCEYYM7ud7W06EiCXeIvVgWRlzCrD4pFso4TtlIM+dgCBRbHgd31GEkO&#10;FwI2EeeJkH/GgWipgg5oAZRx3V189G2ezlez1awYFfl0NSrSphl9WNfFaLrO3k+ad01dN9n3UFJW&#10;lJ1gjKtQ1c3TWfF3nrnerosb766+ty95zR77DGJv/1F09EAY+8VAO83OWxtGEuwANo7g65UL9+Tl&#10;OaJ+fhiWPwAAAP//AwBQSwMEFAAGAAgAAAAhAPqslP3bAAAABgEAAA8AAABkcnMvZG93bnJldi54&#10;bWxMjk1PwzAQRO9I/Adrkbi1TotoS4hTlY8KbqgFDr1t4yWJiNdR7DYpv56FCxyfZjTzsuXgGnWk&#10;LtSeDUzGCSjiwtuaSwNvr+vRAlSIyBYbz2TgRAGW+flZhqn1PW/ouI2lkhEOKRqoYmxTrUNRkcMw&#10;9i2xZB++cxgFu1LbDnsZd42eJslMO6xZHips6b6i4nN7cAZWT3F+2q0fW8aXr92D7Yfnu/fBmMuL&#10;YXULKtIQ/8rwoy/qkIvT3h/YBtUYGE2upWlgOgMl8c3VXHj/yzrP9H/9/BsAAP//AwBQSwECLQAU&#10;AAYACAAAACEAtoM4kv4AAADhAQAAEwAAAAAAAAAAAAAAAAAAAAAAW0NvbnRlbnRfVHlwZXNdLnht&#10;bFBLAQItABQABgAIAAAAIQA4/SH/1gAAAJQBAAALAAAAAAAAAAAAAAAAAC8BAABfcmVscy8ucmVs&#10;c1BLAQItABQABgAIAAAAIQAOPJLPKAIAAGAEAAAOAAAAAAAAAAAAAAAAAC4CAABkcnMvZTJvRG9j&#10;LnhtbFBLAQItABQABgAIAAAAIQD6rJT92wAAAAYBAAAPAAAAAAAAAAAAAAAAAIIEAABkcnMvZG93&#10;bnJldi54bWxQSwUGAAAAAAQABADzAAAAigUAAAAA&#10;" o:allowincell="f">
              <v:stroke startarrowwidth="narrow" startarrowlength="short" endarrowwidth="narrow" endarrowlength="short"/>
            </v:line>
          </w:pict>
        </mc:Fallback>
      </mc:AlternateContent>
    </w:r>
  </w:p>
  <w:p w14:paraId="0BCE164A" w14:textId="049358FB" w:rsidR="00D50BC8" w:rsidRPr="004C6F04" w:rsidRDefault="00D50BC8" w:rsidP="00C03F14">
    <w:pPr>
      <w:pStyle w:val="Footer"/>
    </w:pPr>
    <w:r>
      <w:rPr>
        <w:rFonts w:ascii="Candara" w:hAnsi="Candara"/>
        <w:color w:val="4A442A"/>
        <w:sz w:val="20"/>
      </w:rPr>
      <w:tab/>
    </w:r>
    <w:r w:rsidRPr="004B2A6F">
      <w:rPr>
        <w:rFonts w:ascii="Candara" w:hAnsi="Candara"/>
        <w:sz w:val="18"/>
        <w:szCs w:val="18"/>
      </w:rPr>
      <w:fldChar w:fldCharType="begin"/>
    </w:r>
    <w:r w:rsidRPr="004B2A6F">
      <w:rPr>
        <w:rFonts w:ascii="Candara" w:hAnsi="Candara"/>
        <w:sz w:val="18"/>
        <w:szCs w:val="18"/>
      </w:rPr>
      <w:instrText xml:space="preserve"> PAGE   \* MERGEFORMAT </w:instrText>
    </w:r>
    <w:r w:rsidRPr="004B2A6F">
      <w:rPr>
        <w:rFonts w:ascii="Candara" w:hAnsi="Candara"/>
        <w:sz w:val="18"/>
        <w:szCs w:val="18"/>
      </w:rPr>
      <w:fldChar w:fldCharType="separate"/>
    </w:r>
    <w:r w:rsidR="00D10EDD">
      <w:rPr>
        <w:rFonts w:ascii="Candara" w:hAnsi="Candara"/>
        <w:noProof/>
        <w:sz w:val="18"/>
        <w:szCs w:val="18"/>
      </w:rPr>
      <w:t>2</w:t>
    </w:r>
    <w:r w:rsidRPr="004B2A6F">
      <w:rPr>
        <w:rFonts w:ascii="Candara" w:hAnsi="Candara"/>
        <w:sz w:val="18"/>
        <w:szCs w:val="18"/>
      </w:rPr>
      <w:fldChar w:fldCharType="end"/>
    </w:r>
    <w:r>
      <w:rPr>
        <w:rFonts w:ascii="Candara" w:hAnsi="Candara"/>
        <w:color w:val="4A442A"/>
        <w:sz w:val="20"/>
      </w:rPr>
      <w:tab/>
    </w:r>
  </w:p>
  <w:p w14:paraId="2A78B522" w14:textId="77777777" w:rsidR="00D50BC8" w:rsidRDefault="00D50B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BE383" w14:textId="77777777" w:rsidR="00D50BC8" w:rsidRDefault="00D50BC8" w:rsidP="00C03F14">
    <w:pPr>
      <w:pStyle w:val="Footer"/>
      <w:tabs>
        <w:tab w:val="right" w:pos="9000"/>
      </w:tabs>
      <w:rPr>
        <w:rFonts w:ascii="Candara" w:hAnsi="Candara"/>
        <w:smallCaps/>
        <w:color w:val="4A442A"/>
        <w:sz w:val="20"/>
      </w:rPr>
    </w:pPr>
  </w:p>
  <w:p w14:paraId="1493CBEB" w14:textId="77777777" w:rsidR="00D50BC8" w:rsidRDefault="00D50BC8" w:rsidP="00C03F14">
    <w:pPr>
      <w:pStyle w:val="Footer"/>
      <w:tabs>
        <w:tab w:val="right" w:pos="9000"/>
      </w:tabs>
      <w:rPr>
        <w:rFonts w:ascii="Candara" w:hAnsi="Candara"/>
        <w:smallCaps/>
        <w:color w:val="4A442A"/>
        <w:sz w:val="20"/>
      </w:rPr>
    </w:pPr>
    <w:r>
      <w:rPr>
        <w:noProof/>
        <w:lang w:eastAsia="zh-TW"/>
      </w:rPr>
      <mc:AlternateContent>
        <mc:Choice Requires="wps">
          <w:drawing>
            <wp:anchor distT="0" distB="0" distL="114300" distR="114300" simplePos="0" relativeHeight="251670528" behindDoc="0" locked="0" layoutInCell="0" allowOverlap="1" wp14:anchorId="54AA8DCF" wp14:editId="2E0F0EBB">
              <wp:simplePos x="0" y="0"/>
              <wp:positionH relativeFrom="column">
                <wp:posOffset>-9525</wp:posOffset>
              </wp:positionH>
              <wp:positionV relativeFrom="paragraph">
                <wp:posOffset>16510</wp:posOffset>
              </wp:positionV>
              <wp:extent cx="5962650" cy="0"/>
              <wp:effectExtent l="0" t="0" r="0" b="0"/>
              <wp:wrapNone/>
              <wp:docPr id="102314157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68A01" id="Line 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3pt" to="468.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6wwEAAIADAAAOAAAAZHJzL2Uyb0RvYy54bWysU8Fu2zAMvQ/YPwi6L04CJFiNOD2k6y7d&#10;FqDtBzCSbAuTRUFUYufvR2lJVmyHAcN8EESRen7vkdrcT4MTJxPJom/kYjaXwniF2vquka8vjx8+&#10;SkEJvAaH3jTybEjeb9+/24yhNkvs0WkTBYN4qsfQyD6lUFcVqd4MQDMMxnOyxThA4jB2lY4wMvrg&#10;quV8vq5GjDpEVIaITx9+JuW24LetUelb25JJwjWSuaWyxrIe8lptN1B3EUJv1YUG/AOLAaznn96g&#10;HiCBOEb7B9RgVUTCNs0UDhW2rVWmaGA1i/lvap57CKZoYXMo3Gyi/wervp52fh8zdTX55/CE6jsJ&#10;j7sefGcKgZdz4MYtslXVGKi+XckBhX0Uh/ELaq6BY8LiwtTGIUOyPjEVs883s82UhOLD1d16uV5x&#10;T9Q1V0F9vRgipc8GB5E3jXTWZx+ghtMTpUwE6mtJPvb4aJ0rvXRejI28Wy1X5QKhszoncxnF7rBz&#10;UZwgT0P5iirOvC2LePS6gPUG9CevRSoWeJ5gmdFpkMIZnnfelLoE1v29jkk7fzEx+5aHlOoD6vM+&#10;Zk054jYXdZeRzHP0Ni5Vvx7O9gcAAAD//wMAUEsDBBQABgAIAAAAIQD6rJT92wAAAAYBAAAPAAAA&#10;ZHJzL2Rvd25yZXYueG1sTI5NT8MwEETvSPwHa5G4tU6LaEuIU5WPCm6oBQ69beMliYjXUew2Kb+e&#10;hQscn2Y087Ll4Bp1pC7Ung1Mxgko4sLbmksDb6/r0QJUiMgWG89k4EQBlvn5WYap9T1v6LiNpZIR&#10;DikaqGJsU61DUZHDMPYtsWQfvnMYBbtS2w57GXeNnibJTDusWR4qbOm+ouJze3AGVk9xftqtH1vG&#10;l6/dg+2H57v3wZjLi2F1CyrSEP/K8KMv6pCL094f2AbVGBhNrqVpYDoDJfHN1Vx4/8s6z/R//fwb&#10;AAD//wMAUEsBAi0AFAAGAAgAAAAhALaDOJL+AAAA4QEAABMAAAAAAAAAAAAAAAAAAAAAAFtDb250&#10;ZW50X1R5cGVzXS54bWxQSwECLQAUAAYACAAAACEAOP0h/9YAAACUAQAACwAAAAAAAAAAAAAAAAAv&#10;AQAAX3JlbHMvLnJlbHNQSwECLQAUAAYACAAAACEA6fqXusMBAACAAwAADgAAAAAAAAAAAAAAAAAu&#10;AgAAZHJzL2Uyb0RvYy54bWxQSwECLQAUAAYACAAAACEA+qyU/dsAAAAGAQAADwAAAAAAAAAAAAAA&#10;AAAdBAAAZHJzL2Rvd25yZXYueG1sUEsFBgAAAAAEAAQA8wAAACUFAAAAAA==&#10;" o:allowincell="f">
              <v:stroke startarrowwidth="narrow" startarrowlength="short" endarrowwidth="narrow" endarrowlength="short"/>
            </v:line>
          </w:pict>
        </mc:Fallback>
      </mc:AlternateContent>
    </w:r>
  </w:p>
  <w:p w14:paraId="28FDA2B2" w14:textId="0EDC3CE7" w:rsidR="00D50BC8" w:rsidRDefault="00D50BC8" w:rsidP="00C03F14">
    <w:pPr>
      <w:pStyle w:val="Footer"/>
    </w:pPr>
    <w:r>
      <w:rPr>
        <w:rFonts w:ascii="Candara" w:hAnsi="Candara"/>
        <w:color w:val="4A442A"/>
        <w:sz w:val="20"/>
      </w:rPr>
      <w:tab/>
    </w:r>
    <w:r w:rsidRPr="004B2A6F">
      <w:rPr>
        <w:rFonts w:ascii="Candara" w:hAnsi="Candara"/>
        <w:sz w:val="18"/>
        <w:szCs w:val="18"/>
      </w:rPr>
      <w:fldChar w:fldCharType="begin"/>
    </w:r>
    <w:r w:rsidRPr="004B2A6F">
      <w:rPr>
        <w:rFonts w:ascii="Candara" w:hAnsi="Candara"/>
        <w:sz w:val="18"/>
        <w:szCs w:val="18"/>
      </w:rPr>
      <w:instrText xml:space="preserve"> PAGE   \* MERGEFORMAT </w:instrText>
    </w:r>
    <w:r w:rsidRPr="004B2A6F">
      <w:rPr>
        <w:rFonts w:ascii="Candara" w:hAnsi="Candara"/>
        <w:sz w:val="18"/>
        <w:szCs w:val="18"/>
      </w:rPr>
      <w:fldChar w:fldCharType="separate"/>
    </w:r>
    <w:r w:rsidR="00D10EDD">
      <w:rPr>
        <w:rFonts w:ascii="Candara" w:hAnsi="Candara"/>
        <w:noProof/>
        <w:sz w:val="18"/>
        <w:szCs w:val="18"/>
      </w:rPr>
      <w:t>1</w:t>
    </w:r>
    <w:r w:rsidRPr="004B2A6F">
      <w:rPr>
        <w:rFonts w:ascii="Candara" w:hAnsi="Candar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5E737" w14:textId="77777777" w:rsidR="002535C8" w:rsidRDefault="002535C8" w:rsidP="009F29CD">
      <w:pPr>
        <w:spacing w:after="0" w:line="240" w:lineRule="auto"/>
      </w:pPr>
      <w:r>
        <w:separator/>
      </w:r>
    </w:p>
  </w:footnote>
  <w:footnote w:type="continuationSeparator" w:id="0">
    <w:p w14:paraId="73D0BB7B" w14:textId="77777777" w:rsidR="002535C8" w:rsidRDefault="002535C8" w:rsidP="009F2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177F2" w14:textId="1F10158F" w:rsidR="00D50BC8" w:rsidRDefault="00D50BC8" w:rsidP="0095145A">
    <w:pPr>
      <w:pStyle w:val="Header"/>
      <w:tabs>
        <w:tab w:val="right" w:pos="9029"/>
      </w:tabs>
    </w:pPr>
    <w:r>
      <w:rPr>
        <w:noProof/>
        <w:lang w:eastAsia="zh-TW"/>
      </w:rPr>
      <mc:AlternateContent>
        <mc:Choice Requires="wps">
          <w:drawing>
            <wp:anchor distT="0" distB="0" distL="114300" distR="114300" simplePos="0" relativeHeight="251668480" behindDoc="0" locked="0" layoutInCell="0" allowOverlap="1" wp14:anchorId="2AB03687" wp14:editId="3F776DC1">
              <wp:simplePos x="0" y="0"/>
              <wp:positionH relativeFrom="column">
                <wp:posOffset>0</wp:posOffset>
              </wp:positionH>
              <wp:positionV relativeFrom="paragraph">
                <wp:posOffset>163830</wp:posOffset>
              </wp:positionV>
              <wp:extent cx="5962650" cy="0"/>
              <wp:effectExtent l="0" t="0" r="0" b="0"/>
              <wp:wrapNone/>
              <wp:docPr id="145833894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EEEE8" id="Line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9pt" to="46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6wwEAAIADAAAOAAAAZHJzL2Uyb0RvYy54bWysU8Fu2zAMvQ/YPwi6L04CJFiNOD2k6y7d&#10;FqDtBzCSbAuTRUFUYufvR2lJVmyHAcN8EESRen7vkdrcT4MTJxPJom/kYjaXwniF2vquka8vjx8+&#10;SkEJvAaH3jTybEjeb9+/24yhNkvs0WkTBYN4qsfQyD6lUFcVqd4MQDMMxnOyxThA4jB2lY4wMvrg&#10;quV8vq5GjDpEVIaITx9+JuW24LetUelb25JJwjWSuaWyxrIe8lptN1B3EUJv1YUG/AOLAaznn96g&#10;HiCBOEb7B9RgVUTCNs0UDhW2rVWmaGA1i/lvap57CKZoYXMo3Gyi/wervp52fh8zdTX55/CE6jsJ&#10;j7sefGcKgZdz4MYtslXVGKi+XckBhX0Uh/ELaq6BY8LiwtTGIUOyPjEVs883s82UhOLD1d16uV5x&#10;T9Q1V0F9vRgipc8GB5E3jXTWZx+ghtMTpUwE6mtJPvb4aJ0rvXRejI28Wy1X5QKhszoncxnF7rBz&#10;UZwgT0P5iirOvC2LePS6gPUG9CevRSoWeJ5gmdFpkMIZnnfelLoE1v29jkk7fzEx+5aHlOoD6vM+&#10;Zk054jYXdZeRzHP0Ni5Vvx7O9gcAAAD//wMAUEsDBBQABgAIAAAAIQDytMcb2wAAAAYBAAAPAAAA&#10;ZHJzL2Rvd25yZXYueG1sTI9LT8MwEITvSPwHa5G4UYciHg1xqvKo6A1R4NDbNl6SiHgdxW7j8utZ&#10;xAGOM7Oa+baYJ9epPQ2h9WzgfJKBIq68bbk28Pa6PLsBFSKyxc4zGThQgHl5fFRgbv3IL7Rfx1pJ&#10;CYccDTQx9rnWoWrIYZj4nliyDz84jCKHWtsBRyl3nZ5m2ZV22LIsNNjTfUPV53rnDCye4vVhs3zs&#10;GZ+/Ng92TKu792TM6Ula3IKKlOLfMfzgCzqUwrT1O7ZBdQbkkWhgein8ks4uZmJsfw1dFvo/fvkN&#10;AAD//wMAUEsBAi0AFAAGAAgAAAAhALaDOJL+AAAA4QEAABMAAAAAAAAAAAAAAAAAAAAAAFtDb250&#10;ZW50X1R5cGVzXS54bWxQSwECLQAUAAYACAAAACEAOP0h/9YAAACUAQAACwAAAAAAAAAAAAAAAAAv&#10;AQAAX3JlbHMvLnJlbHNQSwECLQAUAAYACAAAACEA6fqXusMBAACAAwAADgAAAAAAAAAAAAAAAAAu&#10;AgAAZHJzL2Uyb0RvYy54bWxQSwECLQAUAAYACAAAACEA8rTHG9sAAAAGAQAADwAAAAAAAAAAAAAA&#10;AAAdBAAAZHJzL2Rvd25yZXYueG1sUEsFBgAAAAAEAAQA8wAAACUFAAAAAA==&#10;" o:allowincell="f">
              <v:stroke startarrowwidth="narrow" startarrowlength="short" endarrowwidth="narrow" endarrowlength="short"/>
            </v:line>
          </w:pict>
        </mc:Fallback>
      </mc:AlternateContent>
    </w:r>
  </w:p>
  <w:p w14:paraId="21C35742" w14:textId="454FF4CA" w:rsidR="00D50BC8" w:rsidRDefault="00D50BC8" w:rsidP="00E66DDE">
    <w:pPr>
      <w:pStyle w:val="Header"/>
      <w:tabs>
        <w:tab w:val="right" w:pos="9029"/>
      </w:tabs>
      <w:ind w:left="-450"/>
    </w:pPr>
  </w:p>
  <w:p w14:paraId="2F59769F" w14:textId="77777777" w:rsidR="00D50BC8" w:rsidRDefault="00D50B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0E12E" w14:textId="53249139" w:rsidR="00D50BC8" w:rsidRDefault="00142336">
    <w:pPr>
      <w:pStyle w:val="Header"/>
    </w:pPr>
    <w:r>
      <w:rPr>
        <w:noProof/>
        <w:lang w:eastAsia="zh-TW"/>
      </w:rPr>
      <w:drawing>
        <wp:anchor distT="0" distB="0" distL="114300" distR="114300" simplePos="0" relativeHeight="251672576" behindDoc="0" locked="0" layoutInCell="1" allowOverlap="1" wp14:anchorId="3CE4137F" wp14:editId="14CCB62C">
          <wp:simplePos x="0" y="0"/>
          <wp:positionH relativeFrom="column">
            <wp:posOffset>0</wp:posOffset>
          </wp:positionH>
          <wp:positionV relativeFrom="paragraph">
            <wp:posOffset>0</wp:posOffset>
          </wp:positionV>
          <wp:extent cx="1485900" cy="1485900"/>
          <wp:effectExtent l="0" t="0" r="0" b="0"/>
          <wp:wrapNone/>
          <wp:docPr id="1770219423"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19423" name="Picture 1"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anchor>
      </w:drawing>
    </w:r>
    <w:r>
      <w:rPr>
        <w:noProof/>
        <w:lang w:eastAsia="zh-TW"/>
      </w:rPr>
      <w:drawing>
        <wp:anchor distT="0" distB="0" distL="114300" distR="114300" simplePos="0" relativeHeight="251673600" behindDoc="0" locked="0" layoutInCell="1" allowOverlap="1" wp14:anchorId="0C7570F5" wp14:editId="107B189C">
          <wp:simplePos x="0" y="0"/>
          <wp:positionH relativeFrom="column">
            <wp:posOffset>4711700</wp:posOffset>
          </wp:positionH>
          <wp:positionV relativeFrom="paragraph">
            <wp:posOffset>247650</wp:posOffset>
          </wp:positionV>
          <wp:extent cx="1192530" cy="975360"/>
          <wp:effectExtent l="0" t="0" r="7620" b="0"/>
          <wp:wrapNone/>
          <wp:docPr id="296582943"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82943" name="Picture 4"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92530" cy="975360"/>
                  </a:xfrm>
                  <a:prstGeom prst="rect">
                    <a:avLst/>
                  </a:prstGeom>
                </pic:spPr>
              </pic:pic>
            </a:graphicData>
          </a:graphic>
        </wp:anchor>
      </w:drawing>
    </w:r>
    <w:r>
      <w:rPr>
        <w:noProof/>
        <w:lang w:eastAsia="zh-TW"/>
      </w:rPr>
      <w:drawing>
        <wp:anchor distT="0" distB="0" distL="114300" distR="114300" simplePos="0" relativeHeight="251674624" behindDoc="0" locked="0" layoutInCell="1" allowOverlap="1" wp14:anchorId="5D6BD596" wp14:editId="0CEDCF2F">
          <wp:simplePos x="0" y="0"/>
          <wp:positionH relativeFrom="column">
            <wp:posOffset>1784350</wp:posOffset>
          </wp:positionH>
          <wp:positionV relativeFrom="paragraph">
            <wp:posOffset>228600</wp:posOffset>
          </wp:positionV>
          <wp:extent cx="2568575" cy="450850"/>
          <wp:effectExtent l="0" t="0" r="3175" b="6350"/>
          <wp:wrapNone/>
          <wp:docPr id="3" name="圖片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1" descr="Diagram&#10;&#10;Description automatically generated"/>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2568575" cy="450850"/>
                  </a:xfrm>
                  <a:prstGeom prst="rect">
                    <a:avLst/>
                  </a:prstGeom>
                </pic:spPr>
              </pic:pic>
            </a:graphicData>
          </a:graphic>
        </wp:anchor>
      </w:drawing>
    </w:r>
    <w:r>
      <w:rPr>
        <w:noProof/>
        <w:lang w:eastAsia="zh-TW"/>
      </w:rPr>
      <w:drawing>
        <wp:anchor distT="0" distB="0" distL="114300" distR="114300" simplePos="0" relativeHeight="251675648" behindDoc="0" locked="0" layoutInCell="1" allowOverlap="1" wp14:anchorId="1A3202F0" wp14:editId="0BA761E5">
          <wp:simplePos x="0" y="0"/>
          <wp:positionH relativeFrom="column">
            <wp:posOffset>2190750</wp:posOffset>
          </wp:positionH>
          <wp:positionV relativeFrom="paragraph">
            <wp:posOffset>679450</wp:posOffset>
          </wp:positionV>
          <wp:extent cx="1644650" cy="538480"/>
          <wp:effectExtent l="0" t="0" r="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4" cstate="print">
                    <a:extLst>
                      <a:ext uri="{28A0092B-C50C-407E-A947-70E740481C1C}">
                        <a14:useLocalDpi xmlns:a14="http://schemas.microsoft.com/office/drawing/2010/main" val="0"/>
                      </a:ext>
                    </a:extLst>
                  </a:blip>
                  <a:srcRect l="17879" t="35101" r="17424" b="34935"/>
                  <a:stretch/>
                </pic:blipFill>
                <pic:spPr bwMode="auto">
                  <a:xfrm>
                    <a:off x="0" y="0"/>
                    <a:ext cx="1644650"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6041A3"/>
    <w:multiLevelType w:val="hybridMultilevel"/>
    <w:tmpl w:val="18166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656E3A"/>
    <w:multiLevelType w:val="hybridMultilevel"/>
    <w:tmpl w:val="BBBA4680"/>
    <w:lvl w:ilvl="0" w:tplc="C83AEF2A">
      <w:start w:val="202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F72698"/>
    <w:multiLevelType w:val="hybridMultilevel"/>
    <w:tmpl w:val="43F442CE"/>
    <w:lvl w:ilvl="0" w:tplc="49BAD3C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4759723">
    <w:abstractNumId w:val="0"/>
  </w:num>
  <w:num w:numId="2" w16cid:durableId="33772230">
    <w:abstractNumId w:val="2"/>
  </w:num>
  <w:num w:numId="3" w16cid:durableId="1921153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152"/>
    <w:rsid w:val="000000D6"/>
    <w:rsid w:val="00001FA4"/>
    <w:rsid w:val="000042A6"/>
    <w:rsid w:val="000076FD"/>
    <w:rsid w:val="00010C06"/>
    <w:rsid w:val="000113A4"/>
    <w:rsid w:val="00015B82"/>
    <w:rsid w:val="00017032"/>
    <w:rsid w:val="000177F3"/>
    <w:rsid w:val="0002417F"/>
    <w:rsid w:val="000305C0"/>
    <w:rsid w:val="0004218B"/>
    <w:rsid w:val="0004346B"/>
    <w:rsid w:val="00053911"/>
    <w:rsid w:val="00057BB8"/>
    <w:rsid w:val="000607C3"/>
    <w:rsid w:val="00061F9D"/>
    <w:rsid w:val="000629CC"/>
    <w:rsid w:val="0006494C"/>
    <w:rsid w:val="00074836"/>
    <w:rsid w:val="00077B38"/>
    <w:rsid w:val="00081EDC"/>
    <w:rsid w:val="00090E1B"/>
    <w:rsid w:val="00094822"/>
    <w:rsid w:val="000978D3"/>
    <w:rsid w:val="000B6F48"/>
    <w:rsid w:val="000C2263"/>
    <w:rsid w:val="000D34D7"/>
    <w:rsid w:val="000D47F2"/>
    <w:rsid w:val="000D4924"/>
    <w:rsid w:val="000D68E9"/>
    <w:rsid w:val="000E056E"/>
    <w:rsid w:val="000E6F04"/>
    <w:rsid w:val="000F0F46"/>
    <w:rsid w:val="000F1C41"/>
    <w:rsid w:val="000F4008"/>
    <w:rsid w:val="000F6B8B"/>
    <w:rsid w:val="00104A8A"/>
    <w:rsid w:val="001050A9"/>
    <w:rsid w:val="00105D42"/>
    <w:rsid w:val="00111E41"/>
    <w:rsid w:val="00113159"/>
    <w:rsid w:val="0011506B"/>
    <w:rsid w:val="00115EFB"/>
    <w:rsid w:val="00116FA1"/>
    <w:rsid w:val="00117CA4"/>
    <w:rsid w:val="00117F8D"/>
    <w:rsid w:val="001211FD"/>
    <w:rsid w:val="00135218"/>
    <w:rsid w:val="00136C9B"/>
    <w:rsid w:val="00140340"/>
    <w:rsid w:val="00142336"/>
    <w:rsid w:val="00150009"/>
    <w:rsid w:val="0016185C"/>
    <w:rsid w:val="00161A48"/>
    <w:rsid w:val="00161BC4"/>
    <w:rsid w:val="001659A7"/>
    <w:rsid w:val="00172216"/>
    <w:rsid w:val="00172DB8"/>
    <w:rsid w:val="001812D5"/>
    <w:rsid w:val="001855CE"/>
    <w:rsid w:val="00186ABC"/>
    <w:rsid w:val="001903F9"/>
    <w:rsid w:val="001A1118"/>
    <w:rsid w:val="001A34F0"/>
    <w:rsid w:val="001B5B03"/>
    <w:rsid w:val="001C7780"/>
    <w:rsid w:val="001D069C"/>
    <w:rsid w:val="001D3D52"/>
    <w:rsid w:val="001E0ED3"/>
    <w:rsid w:val="001E41C3"/>
    <w:rsid w:val="001E4220"/>
    <w:rsid w:val="001F1801"/>
    <w:rsid w:val="001F1E31"/>
    <w:rsid w:val="00201431"/>
    <w:rsid w:val="00201686"/>
    <w:rsid w:val="00202237"/>
    <w:rsid w:val="0020443F"/>
    <w:rsid w:val="002200E4"/>
    <w:rsid w:val="00221D7D"/>
    <w:rsid w:val="00232A8C"/>
    <w:rsid w:val="00233A3E"/>
    <w:rsid w:val="00235DDA"/>
    <w:rsid w:val="00235E8F"/>
    <w:rsid w:val="0024740C"/>
    <w:rsid w:val="002535C8"/>
    <w:rsid w:val="00256ECD"/>
    <w:rsid w:val="00262380"/>
    <w:rsid w:val="00264495"/>
    <w:rsid w:val="00266B3B"/>
    <w:rsid w:val="00267152"/>
    <w:rsid w:val="0028553E"/>
    <w:rsid w:val="002927F5"/>
    <w:rsid w:val="00292D02"/>
    <w:rsid w:val="00294E38"/>
    <w:rsid w:val="00296887"/>
    <w:rsid w:val="00297684"/>
    <w:rsid w:val="002A2343"/>
    <w:rsid w:val="002A2F29"/>
    <w:rsid w:val="002A3CC0"/>
    <w:rsid w:val="002A585B"/>
    <w:rsid w:val="002B31BE"/>
    <w:rsid w:val="002B795E"/>
    <w:rsid w:val="002C4E39"/>
    <w:rsid w:val="002C7AE0"/>
    <w:rsid w:val="002D0E0C"/>
    <w:rsid w:val="002E2ABF"/>
    <w:rsid w:val="002E7D1B"/>
    <w:rsid w:val="002F5937"/>
    <w:rsid w:val="002F5F10"/>
    <w:rsid w:val="002F7A15"/>
    <w:rsid w:val="00300640"/>
    <w:rsid w:val="00301D2D"/>
    <w:rsid w:val="003025B6"/>
    <w:rsid w:val="00302777"/>
    <w:rsid w:val="00311B41"/>
    <w:rsid w:val="003156EC"/>
    <w:rsid w:val="00341B0E"/>
    <w:rsid w:val="00342169"/>
    <w:rsid w:val="0034298A"/>
    <w:rsid w:val="00345D47"/>
    <w:rsid w:val="00350E52"/>
    <w:rsid w:val="003768D9"/>
    <w:rsid w:val="003833BF"/>
    <w:rsid w:val="00391C89"/>
    <w:rsid w:val="00392111"/>
    <w:rsid w:val="003A14D5"/>
    <w:rsid w:val="003A5AF0"/>
    <w:rsid w:val="003A6A66"/>
    <w:rsid w:val="003B2962"/>
    <w:rsid w:val="003B3477"/>
    <w:rsid w:val="003B7201"/>
    <w:rsid w:val="003C45C5"/>
    <w:rsid w:val="003C5632"/>
    <w:rsid w:val="003C5694"/>
    <w:rsid w:val="003C74F9"/>
    <w:rsid w:val="003D2A83"/>
    <w:rsid w:val="003D6932"/>
    <w:rsid w:val="003D7937"/>
    <w:rsid w:val="003E0F7B"/>
    <w:rsid w:val="003E3F4C"/>
    <w:rsid w:val="003E6310"/>
    <w:rsid w:val="00405A29"/>
    <w:rsid w:val="00412E6E"/>
    <w:rsid w:val="00415057"/>
    <w:rsid w:val="0041732B"/>
    <w:rsid w:val="004208F9"/>
    <w:rsid w:val="0042582D"/>
    <w:rsid w:val="00434DE7"/>
    <w:rsid w:val="00434F18"/>
    <w:rsid w:val="004364A7"/>
    <w:rsid w:val="00437B1C"/>
    <w:rsid w:val="00441E9D"/>
    <w:rsid w:val="0044719C"/>
    <w:rsid w:val="00454F4E"/>
    <w:rsid w:val="0046162B"/>
    <w:rsid w:val="00465658"/>
    <w:rsid w:val="00466E27"/>
    <w:rsid w:val="004734FE"/>
    <w:rsid w:val="004851DA"/>
    <w:rsid w:val="004869DF"/>
    <w:rsid w:val="00491285"/>
    <w:rsid w:val="004A0072"/>
    <w:rsid w:val="004A294F"/>
    <w:rsid w:val="004A2F80"/>
    <w:rsid w:val="004A5C50"/>
    <w:rsid w:val="004B3CAA"/>
    <w:rsid w:val="004B627D"/>
    <w:rsid w:val="004B62BC"/>
    <w:rsid w:val="004B642E"/>
    <w:rsid w:val="004B68F3"/>
    <w:rsid w:val="004C4FEC"/>
    <w:rsid w:val="004D2ABE"/>
    <w:rsid w:val="004D530E"/>
    <w:rsid w:val="004D64F4"/>
    <w:rsid w:val="004D7ED9"/>
    <w:rsid w:val="004E446E"/>
    <w:rsid w:val="004E45DA"/>
    <w:rsid w:val="004F198C"/>
    <w:rsid w:val="00503FD1"/>
    <w:rsid w:val="00522B35"/>
    <w:rsid w:val="00525C8D"/>
    <w:rsid w:val="00527401"/>
    <w:rsid w:val="00535CDC"/>
    <w:rsid w:val="00540EE6"/>
    <w:rsid w:val="00541396"/>
    <w:rsid w:val="00541920"/>
    <w:rsid w:val="00541D6C"/>
    <w:rsid w:val="00542759"/>
    <w:rsid w:val="00542806"/>
    <w:rsid w:val="005523AE"/>
    <w:rsid w:val="00552A65"/>
    <w:rsid w:val="005561A7"/>
    <w:rsid w:val="00556565"/>
    <w:rsid w:val="00556576"/>
    <w:rsid w:val="00560491"/>
    <w:rsid w:val="00563CD5"/>
    <w:rsid w:val="00570E02"/>
    <w:rsid w:val="00583CEF"/>
    <w:rsid w:val="005909B3"/>
    <w:rsid w:val="00590AD1"/>
    <w:rsid w:val="00592363"/>
    <w:rsid w:val="005A5DC7"/>
    <w:rsid w:val="005B0586"/>
    <w:rsid w:val="005B115C"/>
    <w:rsid w:val="005B2CC8"/>
    <w:rsid w:val="005C0D2E"/>
    <w:rsid w:val="005D17B5"/>
    <w:rsid w:val="005D719F"/>
    <w:rsid w:val="005E0D5F"/>
    <w:rsid w:val="005E427F"/>
    <w:rsid w:val="005F12A6"/>
    <w:rsid w:val="005F2A1C"/>
    <w:rsid w:val="005F3365"/>
    <w:rsid w:val="005F5081"/>
    <w:rsid w:val="005F711D"/>
    <w:rsid w:val="00602CF4"/>
    <w:rsid w:val="006035DE"/>
    <w:rsid w:val="00603D36"/>
    <w:rsid w:val="00631185"/>
    <w:rsid w:val="00633BB5"/>
    <w:rsid w:val="0063448E"/>
    <w:rsid w:val="006345C3"/>
    <w:rsid w:val="006356A8"/>
    <w:rsid w:val="00640D16"/>
    <w:rsid w:val="006470F0"/>
    <w:rsid w:val="006522C0"/>
    <w:rsid w:val="0065423F"/>
    <w:rsid w:val="006565B3"/>
    <w:rsid w:val="006576AF"/>
    <w:rsid w:val="00657819"/>
    <w:rsid w:val="006619CE"/>
    <w:rsid w:val="006624D8"/>
    <w:rsid w:val="006642CE"/>
    <w:rsid w:val="00670E8D"/>
    <w:rsid w:val="0067194B"/>
    <w:rsid w:val="00672A38"/>
    <w:rsid w:val="00676A0E"/>
    <w:rsid w:val="00676BD3"/>
    <w:rsid w:val="00677DA9"/>
    <w:rsid w:val="006923AE"/>
    <w:rsid w:val="006A482E"/>
    <w:rsid w:val="006A6824"/>
    <w:rsid w:val="006B1506"/>
    <w:rsid w:val="006B2370"/>
    <w:rsid w:val="006B40FE"/>
    <w:rsid w:val="006B6A40"/>
    <w:rsid w:val="006B6BDC"/>
    <w:rsid w:val="006B7E96"/>
    <w:rsid w:val="006C22FB"/>
    <w:rsid w:val="006C5E17"/>
    <w:rsid w:val="006D4102"/>
    <w:rsid w:val="006D6388"/>
    <w:rsid w:val="006D63DE"/>
    <w:rsid w:val="006D7782"/>
    <w:rsid w:val="006F513E"/>
    <w:rsid w:val="007020E1"/>
    <w:rsid w:val="00703882"/>
    <w:rsid w:val="007109D2"/>
    <w:rsid w:val="00710ECC"/>
    <w:rsid w:val="00710FB8"/>
    <w:rsid w:val="0071685D"/>
    <w:rsid w:val="00721410"/>
    <w:rsid w:val="00722820"/>
    <w:rsid w:val="00722D51"/>
    <w:rsid w:val="00730C79"/>
    <w:rsid w:val="00731381"/>
    <w:rsid w:val="0073371A"/>
    <w:rsid w:val="00737492"/>
    <w:rsid w:val="007442B1"/>
    <w:rsid w:val="0074706E"/>
    <w:rsid w:val="007513B3"/>
    <w:rsid w:val="00764F91"/>
    <w:rsid w:val="00766811"/>
    <w:rsid w:val="00782D37"/>
    <w:rsid w:val="0079332B"/>
    <w:rsid w:val="007961E0"/>
    <w:rsid w:val="0079796B"/>
    <w:rsid w:val="00797A97"/>
    <w:rsid w:val="007A428D"/>
    <w:rsid w:val="007A5E57"/>
    <w:rsid w:val="007A6B10"/>
    <w:rsid w:val="007A6B48"/>
    <w:rsid w:val="007A6EDF"/>
    <w:rsid w:val="007A7B3D"/>
    <w:rsid w:val="007B7C16"/>
    <w:rsid w:val="007B7CFC"/>
    <w:rsid w:val="007C0160"/>
    <w:rsid w:val="007C0F4B"/>
    <w:rsid w:val="007C1AEE"/>
    <w:rsid w:val="007C4B8A"/>
    <w:rsid w:val="007C57AC"/>
    <w:rsid w:val="007C6F71"/>
    <w:rsid w:val="007D01C0"/>
    <w:rsid w:val="007D5483"/>
    <w:rsid w:val="007E1403"/>
    <w:rsid w:val="007E147D"/>
    <w:rsid w:val="007E37F5"/>
    <w:rsid w:val="007E663A"/>
    <w:rsid w:val="007E75BC"/>
    <w:rsid w:val="007F2ADC"/>
    <w:rsid w:val="007F399E"/>
    <w:rsid w:val="007F5C75"/>
    <w:rsid w:val="007F67C7"/>
    <w:rsid w:val="007F7C2C"/>
    <w:rsid w:val="00804ADA"/>
    <w:rsid w:val="00811099"/>
    <w:rsid w:val="00817C6C"/>
    <w:rsid w:val="00820398"/>
    <w:rsid w:val="00820653"/>
    <w:rsid w:val="00820F55"/>
    <w:rsid w:val="008226AA"/>
    <w:rsid w:val="00827847"/>
    <w:rsid w:val="008327E8"/>
    <w:rsid w:val="00835927"/>
    <w:rsid w:val="00835B9A"/>
    <w:rsid w:val="00842B3F"/>
    <w:rsid w:val="00845CC7"/>
    <w:rsid w:val="00860607"/>
    <w:rsid w:val="00864EB0"/>
    <w:rsid w:val="00882620"/>
    <w:rsid w:val="00882F7F"/>
    <w:rsid w:val="008860A3"/>
    <w:rsid w:val="00887742"/>
    <w:rsid w:val="008878A6"/>
    <w:rsid w:val="00894CC9"/>
    <w:rsid w:val="008A3551"/>
    <w:rsid w:val="008A3D2A"/>
    <w:rsid w:val="008A7799"/>
    <w:rsid w:val="008B1FEE"/>
    <w:rsid w:val="008B2097"/>
    <w:rsid w:val="008B2429"/>
    <w:rsid w:val="008B7B60"/>
    <w:rsid w:val="008C024D"/>
    <w:rsid w:val="008C265C"/>
    <w:rsid w:val="008C2EB5"/>
    <w:rsid w:val="008C3C34"/>
    <w:rsid w:val="008C4FCD"/>
    <w:rsid w:val="008C6F96"/>
    <w:rsid w:val="008D2CDB"/>
    <w:rsid w:val="008D6261"/>
    <w:rsid w:val="008D68A7"/>
    <w:rsid w:val="008E5F27"/>
    <w:rsid w:val="008F6B3C"/>
    <w:rsid w:val="008F7687"/>
    <w:rsid w:val="00900BBE"/>
    <w:rsid w:val="0090507F"/>
    <w:rsid w:val="00905A6E"/>
    <w:rsid w:val="009062DA"/>
    <w:rsid w:val="00914CD2"/>
    <w:rsid w:val="00915651"/>
    <w:rsid w:val="00921FF4"/>
    <w:rsid w:val="0092306B"/>
    <w:rsid w:val="0094440F"/>
    <w:rsid w:val="0095145A"/>
    <w:rsid w:val="009568BA"/>
    <w:rsid w:val="00963C4C"/>
    <w:rsid w:val="00964AB9"/>
    <w:rsid w:val="009651C0"/>
    <w:rsid w:val="00966191"/>
    <w:rsid w:val="00970F99"/>
    <w:rsid w:val="0097102E"/>
    <w:rsid w:val="00977F2B"/>
    <w:rsid w:val="00980B10"/>
    <w:rsid w:val="00986112"/>
    <w:rsid w:val="0099093D"/>
    <w:rsid w:val="00991345"/>
    <w:rsid w:val="009913B9"/>
    <w:rsid w:val="00993BEE"/>
    <w:rsid w:val="00995022"/>
    <w:rsid w:val="00995DAA"/>
    <w:rsid w:val="009A1764"/>
    <w:rsid w:val="009A5C38"/>
    <w:rsid w:val="009A7217"/>
    <w:rsid w:val="009B1487"/>
    <w:rsid w:val="009C4C8A"/>
    <w:rsid w:val="009C5DF2"/>
    <w:rsid w:val="009D488D"/>
    <w:rsid w:val="009D56BA"/>
    <w:rsid w:val="009E03A4"/>
    <w:rsid w:val="009F29CD"/>
    <w:rsid w:val="009F7E13"/>
    <w:rsid w:val="009F7F4C"/>
    <w:rsid w:val="00A01872"/>
    <w:rsid w:val="00A01D7A"/>
    <w:rsid w:val="00A12873"/>
    <w:rsid w:val="00A17278"/>
    <w:rsid w:val="00A210DE"/>
    <w:rsid w:val="00A25BAB"/>
    <w:rsid w:val="00A30C03"/>
    <w:rsid w:val="00A325A8"/>
    <w:rsid w:val="00A3621B"/>
    <w:rsid w:val="00A371B9"/>
    <w:rsid w:val="00A40E7D"/>
    <w:rsid w:val="00A45812"/>
    <w:rsid w:val="00A50C0A"/>
    <w:rsid w:val="00A5660C"/>
    <w:rsid w:val="00A56D6D"/>
    <w:rsid w:val="00A613D4"/>
    <w:rsid w:val="00A645B9"/>
    <w:rsid w:val="00A736B1"/>
    <w:rsid w:val="00A753CA"/>
    <w:rsid w:val="00A75A9E"/>
    <w:rsid w:val="00A774AD"/>
    <w:rsid w:val="00A776D1"/>
    <w:rsid w:val="00A81B05"/>
    <w:rsid w:val="00A83D94"/>
    <w:rsid w:val="00A845F1"/>
    <w:rsid w:val="00A86D9D"/>
    <w:rsid w:val="00A90F5F"/>
    <w:rsid w:val="00A9101D"/>
    <w:rsid w:val="00A91CA1"/>
    <w:rsid w:val="00A93409"/>
    <w:rsid w:val="00A96E25"/>
    <w:rsid w:val="00AA6D26"/>
    <w:rsid w:val="00AC2751"/>
    <w:rsid w:val="00AC3A8E"/>
    <w:rsid w:val="00AD76B3"/>
    <w:rsid w:val="00AE1069"/>
    <w:rsid w:val="00AE26CC"/>
    <w:rsid w:val="00AF0444"/>
    <w:rsid w:val="00AF2026"/>
    <w:rsid w:val="00AF2DB5"/>
    <w:rsid w:val="00AF491D"/>
    <w:rsid w:val="00AF5378"/>
    <w:rsid w:val="00B0045B"/>
    <w:rsid w:val="00B0374B"/>
    <w:rsid w:val="00B042F9"/>
    <w:rsid w:val="00B05779"/>
    <w:rsid w:val="00B077DC"/>
    <w:rsid w:val="00B170C6"/>
    <w:rsid w:val="00B17864"/>
    <w:rsid w:val="00B2118D"/>
    <w:rsid w:val="00B22D05"/>
    <w:rsid w:val="00B24EB7"/>
    <w:rsid w:val="00B35F4B"/>
    <w:rsid w:val="00B36FA3"/>
    <w:rsid w:val="00B40801"/>
    <w:rsid w:val="00B43C27"/>
    <w:rsid w:val="00B46223"/>
    <w:rsid w:val="00B47D3C"/>
    <w:rsid w:val="00B51B38"/>
    <w:rsid w:val="00B54CE1"/>
    <w:rsid w:val="00B56754"/>
    <w:rsid w:val="00B607E0"/>
    <w:rsid w:val="00B61B2F"/>
    <w:rsid w:val="00B62BCC"/>
    <w:rsid w:val="00B75745"/>
    <w:rsid w:val="00B83D80"/>
    <w:rsid w:val="00B84249"/>
    <w:rsid w:val="00B955D8"/>
    <w:rsid w:val="00BA1E19"/>
    <w:rsid w:val="00BA2D5F"/>
    <w:rsid w:val="00BB4278"/>
    <w:rsid w:val="00BB6136"/>
    <w:rsid w:val="00BB7371"/>
    <w:rsid w:val="00BC2244"/>
    <w:rsid w:val="00BD482C"/>
    <w:rsid w:val="00BD52B0"/>
    <w:rsid w:val="00BE0ADA"/>
    <w:rsid w:val="00BE5E78"/>
    <w:rsid w:val="00BF20C6"/>
    <w:rsid w:val="00BF28A8"/>
    <w:rsid w:val="00BF3B2F"/>
    <w:rsid w:val="00BF41CD"/>
    <w:rsid w:val="00C03F14"/>
    <w:rsid w:val="00C1482F"/>
    <w:rsid w:val="00C17943"/>
    <w:rsid w:val="00C266B5"/>
    <w:rsid w:val="00C35788"/>
    <w:rsid w:val="00C55F17"/>
    <w:rsid w:val="00C74161"/>
    <w:rsid w:val="00C76A2F"/>
    <w:rsid w:val="00C87176"/>
    <w:rsid w:val="00C874E5"/>
    <w:rsid w:val="00C912B0"/>
    <w:rsid w:val="00C93117"/>
    <w:rsid w:val="00C94275"/>
    <w:rsid w:val="00C95229"/>
    <w:rsid w:val="00CA0E7C"/>
    <w:rsid w:val="00CA2177"/>
    <w:rsid w:val="00CA7805"/>
    <w:rsid w:val="00CB1628"/>
    <w:rsid w:val="00CD6DA4"/>
    <w:rsid w:val="00CE30B0"/>
    <w:rsid w:val="00CF0B91"/>
    <w:rsid w:val="00CF1C0A"/>
    <w:rsid w:val="00CF7CAA"/>
    <w:rsid w:val="00D032E6"/>
    <w:rsid w:val="00D04555"/>
    <w:rsid w:val="00D0633C"/>
    <w:rsid w:val="00D10EDD"/>
    <w:rsid w:val="00D14B73"/>
    <w:rsid w:val="00D205EA"/>
    <w:rsid w:val="00D20964"/>
    <w:rsid w:val="00D26073"/>
    <w:rsid w:val="00D3123F"/>
    <w:rsid w:val="00D32D95"/>
    <w:rsid w:val="00D33BE8"/>
    <w:rsid w:val="00D37EFC"/>
    <w:rsid w:val="00D4217F"/>
    <w:rsid w:val="00D4334E"/>
    <w:rsid w:val="00D50BC8"/>
    <w:rsid w:val="00D52154"/>
    <w:rsid w:val="00D524C7"/>
    <w:rsid w:val="00D55FD6"/>
    <w:rsid w:val="00D67E92"/>
    <w:rsid w:val="00D74976"/>
    <w:rsid w:val="00D74E56"/>
    <w:rsid w:val="00D75E23"/>
    <w:rsid w:val="00D8298F"/>
    <w:rsid w:val="00D868AF"/>
    <w:rsid w:val="00D93250"/>
    <w:rsid w:val="00D9654B"/>
    <w:rsid w:val="00D96B03"/>
    <w:rsid w:val="00DA0E87"/>
    <w:rsid w:val="00DA4CC5"/>
    <w:rsid w:val="00DB38A2"/>
    <w:rsid w:val="00DC0372"/>
    <w:rsid w:val="00DC0413"/>
    <w:rsid w:val="00DC12C5"/>
    <w:rsid w:val="00DD333E"/>
    <w:rsid w:val="00DE1A17"/>
    <w:rsid w:val="00DF1DEC"/>
    <w:rsid w:val="00DF1F57"/>
    <w:rsid w:val="00DF21BE"/>
    <w:rsid w:val="00DF4E4D"/>
    <w:rsid w:val="00E04274"/>
    <w:rsid w:val="00E10A6B"/>
    <w:rsid w:val="00E22856"/>
    <w:rsid w:val="00E22A4C"/>
    <w:rsid w:val="00E22D23"/>
    <w:rsid w:val="00E2548B"/>
    <w:rsid w:val="00E27A7D"/>
    <w:rsid w:val="00E308E2"/>
    <w:rsid w:val="00E32025"/>
    <w:rsid w:val="00E445DE"/>
    <w:rsid w:val="00E513F2"/>
    <w:rsid w:val="00E526AE"/>
    <w:rsid w:val="00E545EA"/>
    <w:rsid w:val="00E55C81"/>
    <w:rsid w:val="00E624F6"/>
    <w:rsid w:val="00E66DDE"/>
    <w:rsid w:val="00E71626"/>
    <w:rsid w:val="00E8191F"/>
    <w:rsid w:val="00E828C9"/>
    <w:rsid w:val="00E874CC"/>
    <w:rsid w:val="00E90590"/>
    <w:rsid w:val="00E94443"/>
    <w:rsid w:val="00EA0D7E"/>
    <w:rsid w:val="00EA18C9"/>
    <w:rsid w:val="00EA216E"/>
    <w:rsid w:val="00EA78F5"/>
    <w:rsid w:val="00EB1B01"/>
    <w:rsid w:val="00EB2196"/>
    <w:rsid w:val="00EB30DD"/>
    <w:rsid w:val="00EB4BAE"/>
    <w:rsid w:val="00EB7BB0"/>
    <w:rsid w:val="00EC2E19"/>
    <w:rsid w:val="00EC32E5"/>
    <w:rsid w:val="00ED0993"/>
    <w:rsid w:val="00ED2A26"/>
    <w:rsid w:val="00ED41EF"/>
    <w:rsid w:val="00EE0F11"/>
    <w:rsid w:val="00EE227E"/>
    <w:rsid w:val="00EF1BD2"/>
    <w:rsid w:val="00EF3224"/>
    <w:rsid w:val="00EF36E7"/>
    <w:rsid w:val="00EF4617"/>
    <w:rsid w:val="00EF7AB5"/>
    <w:rsid w:val="00F13821"/>
    <w:rsid w:val="00F13FAA"/>
    <w:rsid w:val="00F14D22"/>
    <w:rsid w:val="00F14D57"/>
    <w:rsid w:val="00F248A8"/>
    <w:rsid w:val="00F25233"/>
    <w:rsid w:val="00F26C08"/>
    <w:rsid w:val="00F31364"/>
    <w:rsid w:val="00F32F59"/>
    <w:rsid w:val="00F412B0"/>
    <w:rsid w:val="00F5396F"/>
    <w:rsid w:val="00F54259"/>
    <w:rsid w:val="00F56B91"/>
    <w:rsid w:val="00F578E9"/>
    <w:rsid w:val="00F631D5"/>
    <w:rsid w:val="00F6790B"/>
    <w:rsid w:val="00F67963"/>
    <w:rsid w:val="00F706F5"/>
    <w:rsid w:val="00F769BC"/>
    <w:rsid w:val="00F85699"/>
    <w:rsid w:val="00F87FE9"/>
    <w:rsid w:val="00FA10F6"/>
    <w:rsid w:val="00FA3ACE"/>
    <w:rsid w:val="00FA572B"/>
    <w:rsid w:val="00FA5C3B"/>
    <w:rsid w:val="00FA7658"/>
    <w:rsid w:val="00FB02FF"/>
    <w:rsid w:val="00FB705A"/>
    <w:rsid w:val="00FC670E"/>
    <w:rsid w:val="00FD2522"/>
    <w:rsid w:val="00FD42D9"/>
    <w:rsid w:val="00FD6F5E"/>
    <w:rsid w:val="00FE0342"/>
    <w:rsid w:val="00FE21A7"/>
    <w:rsid w:val="00FF00E1"/>
    <w:rsid w:val="00FF056F"/>
    <w:rsid w:val="00FF213C"/>
    <w:rsid w:val="00FF414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D089B"/>
  <w15:docId w15:val="{F421DA35-DCBC-4CA8-AFD1-ABB243EE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4A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4A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D4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04AD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04AD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804ADA"/>
    <w:pPr>
      <w:ind w:left="720"/>
      <w:contextualSpacing/>
    </w:pPr>
  </w:style>
  <w:style w:type="character" w:styleId="CommentReference">
    <w:name w:val="annotation reference"/>
    <w:basedOn w:val="DefaultParagraphFont"/>
    <w:uiPriority w:val="99"/>
    <w:semiHidden/>
    <w:unhideWhenUsed/>
    <w:rsid w:val="00677DA9"/>
    <w:rPr>
      <w:sz w:val="16"/>
      <w:szCs w:val="16"/>
    </w:rPr>
  </w:style>
  <w:style w:type="paragraph" w:styleId="CommentText">
    <w:name w:val="annotation text"/>
    <w:basedOn w:val="Normal"/>
    <w:link w:val="CommentTextChar"/>
    <w:uiPriority w:val="99"/>
    <w:unhideWhenUsed/>
    <w:rsid w:val="00677DA9"/>
    <w:pPr>
      <w:spacing w:line="240" w:lineRule="auto"/>
    </w:pPr>
    <w:rPr>
      <w:sz w:val="20"/>
      <w:szCs w:val="20"/>
    </w:rPr>
  </w:style>
  <w:style w:type="character" w:customStyle="1" w:styleId="CommentTextChar">
    <w:name w:val="Comment Text Char"/>
    <w:basedOn w:val="DefaultParagraphFont"/>
    <w:link w:val="CommentText"/>
    <w:uiPriority w:val="99"/>
    <w:rsid w:val="00677DA9"/>
    <w:rPr>
      <w:sz w:val="20"/>
      <w:szCs w:val="20"/>
    </w:rPr>
  </w:style>
  <w:style w:type="paragraph" w:styleId="CommentSubject">
    <w:name w:val="annotation subject"/>
    <w:basedOn w:val="CommentText"/>
    <w:next w:val="CommentText"/>
    <w:link w:val="CommentSubjectChar"/>
    <w:uiPriority w:val="99"/>
    <w:semiHidden/>
    <w:unhideWhenUsed/>
    <w:rsid w:val="00677DA9"/>
    <w:rPr>
      <w:b/>
      <w:bCs/>
    </w:rPr>
  </w:style>
  <w:style w:type="character" w:customStyle="1" w:styleId="CommentSubjectChar">
    <w:name w:val="Comment Subject Char"/>
    <w:basedOn w:val="CommentTextChar"/>
    <w:link w:val="CommentSubject"/>
    <w:uiPriority w:val="99"/>
    <w:semiHidden/>
    <w:rsid w:val="00677DA9"/>
    <w:rPr>
      <w:b/>
      <w:bCs/>
      <w:sz w:val="20"/>
      <w:szCs w:val="20"/>
    </w:rPr>
  </w:style>
  <w:style w:type="paragraph" w:styleId="BalloonText">
    <w:name w:val="Balloon Text"/>
    <w:basedOn w:val="Normal"/>
    <w:link w:val="BalloonTextChar"/>
    <w:uiPriority w:val="99"/>
    <w:semiHidden/>
    <w:unhideWhenUsed/>
    <w:rsid w:val="00677D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DA9"/>
    <w:rPr>
      <w:rFonts w:ascii="Segoe UI" w:hAnsi="Segoe UI" w:cs="Segoe UI"/>
      <w:sz w:val="18"/>
      <w:szCs w:val="18"/>
    </w:rPr>
  </w:style>
  <w:style w:type="paragraph" w:styleId="FootnoteText">
    <w:name w:val="footnote text"/>
    <w:basedOn w:val="Normal"/>
    <w:link w:val="FootnoteTextChar"/>
    <w:uiPriority w:val="99"/>
    <w:unhideWhenUsed/>
    <w:qFormat/>
    <w:rsid w:val="009F29CD"/>
    <w:pPr>
      <w:overflowPunct w:val="0"/>
      <w:autoSpaceDE w:val="0"/>
      <w:autoSpaceDN w:val="0"/>
      <w:adjustRightInd w:val="0"/>
      <w:spacing w:after="0" w:line="240" w:lineRule="auto"/>
      <w:jc w:val="both"/>
      <w:textAlignment w:val="baseline"/>
    </w:pPr>
    <w:rPr>
      <w:rFonts w:ascii="Times New Roman" w:eastAsia="PMingLiU" w:hAnsi="Times New Roman" w:cs="Times New Roman"/>
      <w:sz w:val="20"/>
      <w:szCs w:val="24"/>
      <w:lang w:eastAsia="zh-TW"/>
    </w:rPr>
  </w:style>
  <w:style w:type="character" w:customStyle="1" w:styleId="FootnoteTextChar">
    <w:name w:val="Footnote Text Char"/>
    <w:basedOn w:val="DefaultParagraphFont"/>
    <w:link w:val="FootnoteText"/>
    <w:uiPriority w:val="99"/>
    <w:rsid w:val="009F29CD"/>
    <w:rPr>
      <w:rFonts w:ascii="Times New Roman" w:eastAsia="PMingLiU" w:hAnsi="Times New Roman" w:cs="Times New Roman"/>
      <w:sz w:val="20"/>
      <w:szCs w:val="24"/>
      <w:lang w:eastAsia="zh-TW"/>
    </w:rPr>
  </w:style>
  <w:style w:type="character" w:styleId="FootnoteReference">
    <w:name w:val="footnote reference"/>
    <w:basedOn w:val="DefaultParagraphFont"/>
    <w:uiPriority w:val="99"/>
    <w:unhideWhenUsed/>
    <w:rsid w:val="009F29CD"/>
    <w:rPr>
      <w:vertAlign w:val="superscript"/>
    </w:rPr>
  </w:style>
  <w:style w:type="paragraph" w:styleId="Header">
    <w:name w:val="header"/>
    <w:basedOn w:val="Normal"/>
    <w:link w:val="HeaderChar"/>
    <w:unhideWhenUsed/>
    <w:rsid w:val="00E66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DDE"/>
  </w:style>
  <w:style w:type="paragraph" w:styleId="Footer">
    <w:name w:val="footer"/>
    <w:basedOn w:val="Normal"/>
    <w:link w:val="FooterChar"/>
    <w:uiPriority w:val="99"/>
    <w:unhideWhenUsed/>
    <w:rsid w:val="00E66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DDE"/>
  </w:style>
  <w:style w:type="paragraph" w:styleId="EndnoteText">
    <w:name w:val="endnote text"/>
    <w:basedOn w:val="Normal"/>
    <w:link w:val="EndnoteTextChar"/>
    <w:uiPriority w:val="99"/>
    <w:unhideWhenUsed/>
    <w:rsid w:val="00A645B9"/>
    <w:pPr>
      <w:spacing w:after="0" w:line="240" w:lineRule="auto"/>
    </w:pPr>
    <w:rPr>
      <w:sz w:val="20"/>
      <w:szCs w:val="20"/>
    </w:rPr>
  </w:style>
  <w:style w:type="character" w:customStyle="1" w:styleId="EndnoteTextChar">
    <w:name w:val="Endnote Text Char"/>
    <w:basedOn w:val="DefaultParagraphFont"/>
    <w:link w:val="EndnoteText"/>
    <w:uiPriority w:val="99"/>
    <w:rsid w:val="00A645B9"/>
    <w:rPr>
      <w:sz w:val="20"/>
      <w:szCs w:val="20"/>
    </w:rPr>
  </w:style>
  <w:style w:type="character" w:styleId="EndnoteReference">
    <w:name w:val="endnote reference"/>
    <w:basedOn w:val="DefaultParagraphFont"/>
    <w:uiPriority w:val="99"/>
    <w:semiHidden/>
    <w:unhideWhenUsed/>
    <w:rsid w:val="00A645B9"/>
    <w:rPr>
      <w:vertAlign w:val="superscript"/>
    </w:rPr>
  </w:style>
  <w:style w:type="table" w:customStyle="1" w:styleId="TableGrid1">
    <w:name w:val="Table Grid1"/>
    <w:basedOn w:val="TableNormal"/>
    <w:next w:val="TableGrid"/>
    <w:uiPriority w:val="39"/>
    <w:rsid w:val="00710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7864"/>
    <w:rPr>
      <w:color w:val="0563C1" w:themeColor="hyperlink"/>
      <w:u w:val="single"/>
    </w:rPr>
  </w:style>
  <w:style w:type="character" w:customStyle="1" w:styleId="UnresolvedMention1">
    <w:name w:val="Unresolved Mention1"/>
    <w:basedOn w:val="DefaultParagraphFont"/>
    <w:uiPriority w:val="99"/>
    <w:semiHidden/>
    <w:unhideWhenUsed/>
    <w:rsid w:val="00B17864"/>
    <w:rPr>
      <w:color w:val="808080"/>
      <w:shd w:val="clear" w:color="auto" w:fill="E6E6E6"/>
    </w:rPr>
  </w:style>
  <w:style w:type="character" w:styleId="FollowedHyperlink">
    <w:name w:val="FollowedHyperlink"/>
    <w:basedOn w:val="DefaultParagraphFont"/>
    <w:uiPriority w:val="99"/>
    <w:semiHidden/>
    <w:unhideWhenUsed/>
    <w:rsid w:val="00F248A8"/>
    <w:rPr>
      <w:color w:val="954F72" w:themeColor="followedHyperlink"/>
      <w:u w:val="single"/>
    </w:rPr>
  </w:style>
  <w:style w:type="table" w:customStyle="1" w:styleId="TableGrid2">
    <w:name w:val="Table Grid2"/>
    <w:basedOn w:val="TableNormal"/>
    <w:next w:val="TableGrid"/>
    <w:uiPriority w:val="39"/>
    <w:rsid w:val="003A5AF0"/>
    <w:pPr>
      <w:spacing w:after="0" w:line="240" w:lineRule="auto"/>
    </w:pPr>
    <w:rPr>
      <w:rFonts w:eastAsiaTheme="minorEastAsia"/>
      <w:sz w:val="24"/>
      <w:szCs w:val="24"/>
      <w:lang w:val="en-HK"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A5AF0"/>
    <w:pPr>
      <w:spacing w:after="0" w:line="240" w:lineRule="auto"/>
    </w:pPr>
    <w:rPr>
      <w:rFonts w:eastAsiaTheme="minorEastAsia"/>
      <w:sz w:val="24"/>
      <w:szCs w:val="24"/>
      <w:lang w:val="en-HK"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2306B"/>
    <w:pPr>
      <w:spacing w:after="0" w:line="240" w:lineRule="auto"/>
    </w:pPr>
  </w:style>
  <w:style w:type="character" w:customStyle="1" w:styleId="UnresolvedMention2">
    <w:name w:val="Unresolved Mention2"/>
    <w:basedOn w:val="DefaultParagraphFont"/>
    <w:uiPriority w:val="99"/>
    <w:semiHidden/>
    <w:unhideWhenUsed/>
    <w:rsid w:val="004734FE"/>
    <w:rPr>
      <w:color w:val="605E5C"/>
      <w:shd w:val="clear" w:color="auto" w:fill="E1DFDD"/>
    </w:rPr>
  </w:style>
  <w:style w:type="character" w:customStyle="1" w:styleId="UnresolvedMention3">
    <w:name w:val="Unresolved Mention3"/>
    <w:basedOn w:val="DefaultParagraphFont"/>
    <w:uiPriority w:val="99"/>
    <w:semiHidden/>
    <w:unhideWhenUsed/>
    <w:rsid w:val="00EA78F5"/>
    <w:rPr>
      <w:color w:val="605E5C"/>
      <w:shd w:val="clear" w:color="auto" w:fill="E1DFDD"/>
    </w:rPr>
  </w:style>
  <w:style w:type="paragraph" w:customStyle="1" w:styleId="Default">
    <w:name w:val="Default"/>
    <w:rsid w:val="00A845F1"/>
    <w:pPr>
      <w:autoSpaceDE w:val="0"/>
      <w:autoSpaceDN w:val="0"/>
      <w:adjustRightInd w:val="0"/>
      <w:spacing w:after="0" w:line="240" w:lineRule="auto"/>
    </w:pPr>
    <w:rPr>
      <w:rFonts w:ascii="Candara" w:hAnsi="Candara" w:cs="Candara"/>
      <w:color w:val="000000"/>
      <w:sz w:val="24"/>
      <w:szCs w:val="24"/>
    </w:rPr>
  </w:style>
  <w:style w:type="character" w:styleId="UnresolvedMention">
    <w:name w:val="Unresolved Mention"/>
    <w:basedOn w:val="DefaultParagraphFont"/>
    <w:uiPriority w:val="99"/>
    <w:semiHidden/>
    <w:unhideWhenUsed/>
    <w:rsid w:val="009444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61077">
      <w:bodyDiv w:val="1"/>
      <w:marLeft w:val="0"/>
      <w:marRight w:val="0"/>
      <w:marTop w:val="0"/>
      <w:marBottom w:val="0"/>
      <w:divBdr>
        <w:top w:val="none" w:sz="0" w:space="0" w:color="auto"/>
        <w:left w:val="none" w:sz="0" w:space="0" w:color="auto"/>
        <w:bottom w:val="none" w:sz="0" w:space="0" w:color="auto"/>
        <w:right w:val="none" w:sz="0" w:space="0" w:color="auto"/>
      </w:divBdr>
    </w:div>
    <w:div w:id="213395647">
      <w:bodyDiv w:val="1"/>
      <w:marLeft w:val="0"/>
      <w:marRight w:val="0"/>
      <w:marTop w:val="0"/>
      <w:marBottom w:val="0"/>
      <w:divBdr>
        <w:top w:val="none" w:sz="0" w:space="0" w:color="auto"/>
        <w:left w:val="none" w:sz="0" w:space="0" w:color="auto"/>
        <w:bottom w:val="none" w:sz="0" w:space="0" w:color="auto"/>
        <w:right w:val="none" w:sz="0" w:space="0" w:color="auto"/>
      </w:divBdr>
    </w:div>
    <w:div w:id="233901772">
      <w:bodyDiv w:val="1"/>
      <w:marLeft w:val="0"/>
      <w:marRight w:val="0"/>
      <w:marTop w:val="0"/>
      <w:marBottom w:val="0"/>
      <w:divBdr>
        <w:top w:val="none" w:sz="0" w:space="0" w:color="auto"/>
        <w:left w:val="none" w:sz="0" w:space="0" w:color="auto"/>
        <w:bottom w:val="none" w:sz="0" w:space="0" w:color="auto"/>
        <w:right w:val="none" w:sz="0" w:space="0" w:color="auto"/>
      </w:divBdr>
    </w:div>
    <w:div w:id="389503096">
      <w:bodyDiv w:val="1"/>
      <w:marLeft w:val="0"/>
      <w:marRight w:val="0"/>
      <w:marTop w:val="0"/>
      <w:marBottom w:val="0"/>
      <w:divBdr>
        <w:top w:val="none" w:sz="0" w:space="0" w:color="auto"/>
        <w:left w:val="none" w:sz="0" w:space="0" w:color="auto"/>
        <w:bottom w:val="none" w:sz="0" w:space="0" w:color="auto"/>
        <w:right w:val="none" w:sz="0" w:space="0" w:color="auto"/>
      </w:divBdr>
    </w:div>
    <w:div w:id="728309922">
      <w:bodyDiv w:val="1"/>
      <w:marLeft w:val="0"/>
      <w:marRight w:val="0"/>
      <w:marTop w:val="0"/>
      <w:marBottom w:val="0"/>
      <w:divBdr>
        <w:top w:val="none" w:sz="0" w:space="0" w:color="auto"/>
        <w:left w:val="none" w:sz="0" w:space="0" w:color="auto"/>
        <w:bottom w:val="none" w:sz="0" w:space="0" w:color="auto"/>
        <w:right w:val="none" w:sz="0" w:space="0" w:color="auto"/>
      </w:divBdr>
    </w:div>
    <w:div w:id="897203662">
      <w:bodyDiv w:val="1"/>
      <w:marLeft w:val="0"/>
      <w:marRight w:val="0"/>
      <w:marTop w:val="0"/>
      <w:marBottom w:val="0"/>
      <w:divBdr>
        <w:top w:val="none" w:sz="0" w:space="0" w:color="auto"/>
        <w:left w:val="none" w:sz="0" w:space="0" w:color="auto"/>
        <w:bottom w:val="none" w:sz="0" w:space="0" w:color="auto"/>
        <w:right w:val="none" w:sz="0" w:space="0" w:color="auto"/>
      </w:divBdr>
    </w:div>
    <w:div w:id="1034496520">
      <w:bodyDiv w:val="1"/>
      <w:marLeft w:val="0"/>
      <w:marRight w:val="0"/>
      <w:marTop w:val="0"/>
      <w:marBottom w:val="0"/>
      <w:divBdr>
        <w:top w:val="none" w:sz="0" w:space="0" w:color="auto"/>
        <w:left w:val="none" w:sz="0" w:space="0" w:color="auto"/>
        <w:bottom w:val="none" w:sz="0" w:space="0" w:color="auto"/>
        <w:right w:val="none" w:sz="0" w:space="0" w:color="auto"/>
      </w:divBdr>
    </w:div>
    <w:div w:id="1322468025">
      <w:bodyDiv w:val="1"/>
      <w:marLeft w:val="0"/>
      <w:marRight w:val="0"/>
      <w:marTop w:val="0"/>
      <w:marBottom w:val="0"/>
      <w:divBdr>
        <w:top w:val="none" w:sz="0" w:space="0" w:color="auto"/>
        <w:left w:val="none" w:sz="0" w:space="0" w:color="auto"/>
        <w:bottom w:val="none" w:sz="0" w:space="0" w:color="auto"/>
        <w:right w:val="none" w:sz="0" w:space="0" w:color="auto"/>
      </w:divBdr>
      <w:divsChild>
        <w:div w:id="766271440">
          <w:blockQuote w:val="1"/>
          <w:marLeft w:val="0"/>
          <w:marRight w:val="0"/>
          <w:marTop w:val="0"/>
          <w:marBottom w:val="0"/>
          <w:divBdr>
            <w:top w:val="none" w:sz="0" w:space="0" w:color="auto"/>
            <w:left w:val="none" w:sz="0" w:space="0" w:color="auto"/>
            <w:bottom w:val="none" w:sz="0" w:space="0" w:color="auto"/>
            <w:right w:val="none" w:sz="0" w:space="0" w:color="auto"/>
          </w:divBdr>
          <w:divsChild>
            <w:div w:id="1877691395">
              <w:marLeft w:val="0"/>
              <w:marRight w:val="0"/>
              <w:marTop w:val="0"/>
              <w:marBottom w:val="0"/>
              <w:divBdr>
                <w:top w:val="none" w:sz="0" w:space="0" w:color="auto"/>
                <w:left w:val="none" w:sz="0" w:space="0" w:color="auto"/>
                <w:bottom w:val="none" w:sz="0" w:space="0" w:color="auto"/>
                <w:right w:val="none" w:sz="0" w:space="0" w:color="auto"/>
              </w:divBdr>
              <w:divsChild>
                <w:div w:id="373507316">
                  <w:marLeft w:val="0"/>
                  <w:marRight w:val="0"/>
                  <w:marTop w:val="0"/>
                  <w:marBottom w:val="0"/>
                  <w:divBdr>
                    <w:top w:val="none" w:sz="0" w:space="0" w:color="auto"/>
                    <w:left w:val="none" w:sz="0" w:space="0" w:color="auto"/>
                    <w:bottom w:val="none" w:sz="0" w:space="0" w:color="auto"/>
                    <w:right w:val="none" w:sz="0" w:space="0" w:color="auto"/>
                  </w:divBdr>
                  <w:divsChild>
                    <w:div w:id="1477792634">
                      <w:marLeft w:val="0"/>
                      <w:marRight w:val="0"/>
                      <w:marTop w:val="0"/>
                      <w:marBottom w:val="0"/>
                      <w:divBdr>
                        <w:top w:val="none" w:sz="0" w:space="0" w:color="auto"/>
                        <w:left w:val="none" w:sz="0" w:space="0" w:color="auto"/>
                        <w:bottom w:val="none" w:sz="0" w:space="0" w:color="auto"/>
                        <w:right w:val="none" w:sz="0" w:space="0" w:color="auto"/>
                      </w:divBdr>
                      <w:divsChild>
                        <w:div w:id="1510295150">
                          <w:marLeft w:val="0"/>
                          <w:marRight w:val="0"/>
                          <w:marTop w:val="0"/>
                          <w:marBottom w:val="0"/>
                          <w:divBdr>
                            <w:top w:val="none" w:sz="0" w:space="0" w:color="auto"/>
                            <w:left w:val="none" w:sz="0" w:space="0" w:color="auto"/>
                            <w:bottom w:val="none" w:sz="0" w:space="0" w:color="auto"/>
                            <w:right w:val="none" w:sz="0" w:space="0" w:color="auto"/>
                          </w:divBdr>
                        </w:div>
                        <w:div w:id="1992439344">
                          <w:marLeft w:val="0"/>
                          <w:marRight w:val="0"/>
                          <w:marTop w:val="0"/>
                          <w:marBottom w:val="0"/>
                          <w:divBdr>
                            <w:top w:val="none" w:sz="0" w:space="0" w:color="auto"/>
                            <w:left w:val="none" w:sz="0" w:space="0" w:color="auto"/>
                            <w:bottom w:val="none" w:sz="0" w:space="0" w:color="auto"/>
                            <w:right w:val="none" w:sz="0" w:space="0" w:color="auto"/>
                          </w:divBdr>
                        </w:div>
                        <w:div w:id="18511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735023">
      <w:bodyDiv w:val="1"/>
      <w:marLeft w:val="0"/>
      <w:marRight w:val="0"/>
      <w:marTop w:val="0"/>
      <w:marBottom w:val="0"/>
      <w:divBdr>
        <w:top w:val="none" w:sz="0" w:space="0" w:color="auto"/>
        <w:left w:val="none" w:sz="0" w:space="0" w:color="auto"/>
        <w:bottom w:val="none" w:sz="0" w:space="0" w:color="auto"/>
        <w:right w:val="none" w:sz="0" w:space="0" w:color="auto"/>
      </w:divBdr>
      <w:divsChild>
        <w:div w:id="1388990682">
          <w:blockQuote w:val="1"/>
          <w:marLeft w:val="0"/>
          <w:marRight w:val="0"/>
          <w:marTop w:val="0"/>
          <w:marBottom w:val="0"/>
          <w:divBdr>
            <w:top w:val="none" w:sz="0" w:space="0" w:color="auto"/>
            <w:left w:val="none" w:sz="0" w:space="0" w:color="auto"/>
            <w:bottom w:val="none" w:sz="0" w:space="0" w:color="auto"/>
            <w:right w:val="none" w:sz="0" w:space="0" w:color="auto"/>
          </w:divBdr>
          <w:divsChild>
            <w:div w:id="26639364">
              <w:marLeft w:val="0"/>
              <w:marRight w:val="0"/>
              <w:marTop w:val="0"/>
              <w:marBottom w:val="0"/>
              <w:divBdr>
                <w:top w:val="none" w:sz="0" w:space="0" w:color="auto"/>
                <w:left w:val="none" w:sz="0" w:space="0" w:color="auto"/>
                <w:bottom w:val="none" w:sz="0" w:space="0" w:color="auto"/>
                <w:right w:val="none" w:sz="0" w:space="0" w:color="auto"/>
              </w:divBdr>
              <w:divsChild>
                <w:div w:id="90319982">
                  <w:marLeft w:val="0"/>
                  <w:marRight w:val="0"/>
                  <w:marTop w:val="0"/>
                  <w:marBottom w:val="0"/>
                  <w:divBdr>
                    <w:top w:val="none" w:sz="0" w:space="0" w:color="auto"/>
                    <w:left w:val="none" w:sz="0" w:space="0" w:color="auto"/>
                    <w:bottom w:val="none" w:sz="0" w:space="0" w:color="auto"/>
                    <w:right w:val="none" w:sz="0" w:space="0" w:color="auto"/>
                  </w:divBdr>
                  <w:divsChild>
                    <w:div w:id="884374203">
                      <w:marLeft w:val="0"/>
                      <w:marRight w:val="0"/>
                      <w:marTop w:val="0"/>
                      <w:marBottom w:val="0"/>
                      <w:divBdr>
                        <w:top w:val="none" w:sz="0" w:space="0" w:color="auto"/>
                        <w:left w:val="none" w:sz="0" w:space="0" w:color="auto"/>
                        <w:bottom w:val="none" w:sz="0" w:space="0" w:color="auto"/>
                        <w:right w:val="none" w:sz="0" w:space="0" w:color="auto"/>
                      </w:divBdr>
                      <w:divsChild>
                        <w:div w:id="365452730">
                          <w:marLeft w:val="0"/>
                          <w:marRight w:val="0"/>
                          <w:marTop w:val="0"/>
                          <w:marBottom w:val="0"/>
                          <w:divBdr>
                            <w:top w:val="none" w:sz="0" w:space="0" w:color="auto"/>
                            <w:left w:val="none" w:sz="0" w:space="0" w:color="auto"/>
                            <w:bottom w:val="none" w:sz="0" w:space="0" w:color="auto"/>
                            <w:right w:val="none" w:sz="0" w:space="0" w:color="auto"/>
                          </w:divBdr>
                        </w:div>
                        <w:div w:id="1111900749">
                          <w:marLeft w:val="0"/>
                          <w:marRight w:val="0"/>
                          <w:marTop w:val="0"/>
                          <w:marBottom w:val="0"/>
                          <w:divBdr>
                            <w:top w:val="none" w:sz="0" w:space="0" w:color="auto"/>
                            <w:left w:val="none" w:sz="0" w:space="0" w:color="auto"/>
                            <w:bottom w:val="none" w:sz="0" w:space="0" w:color="auto"/>
                            <w:right w:val="none" w:sz="0" w:space="0" w:color="auto"/>
                          </w:divBdr>
                        </w:div>
                        <w:div w:id="3948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212709">
      <w:bodyDiv w:val="1"/>
      <w:marLeft w:val="0"/>
      <w:marRight w:val="0"/>
      <w:marTop w:val="0"/>
      <w:marBottom w:val="0"/>
      <w:divBdr>
        <w:top w:val="none" w:sz="0" w:space="0" w:color="auto"/>
        <w:left w:val="none" w:sz="0" w:space="0" w:color="auto"/>
        <w:bottom w:val="none" w:sz="0" w:space="0" w:color="auto"/>
        <w:right w:val="none" w:sz="0" w:space="0" w:color="auto"/>
      </w:divBdr>
    </w:div>
    <w:div w:id="173370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cpl.law.hku.hk/content/uploads/2023/05/Change-Over-Time-Report-2023-FINAL-English.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enyiutung@cuhk.edu.h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loper@hku.h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hslau@email.unc.edu" TargetMode="External"/><Relationship Id="rId4" Type="http://schemas.openxmlformats.org/officeDocument/2006/relationships/settings" Target="settings.xml"/><Relationship Id="rId9" Type="http://schemas.openxmlformats.org/officeDocument/2006/relationships/hyperlink" Target="https://ccpl.law.hku.hk/content/uploads/2023/05/Change-Over-Time-Report-2023-FINAL-English.pdf"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tif"/><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83834-4388-476D-9E27-C5B6E389F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587</Words>
  <Characters>3351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 Charles</dc:creator>
  <cp:lastModifiedBy>Lau, Holning</cp:lastModifiedBy>
  <cp:revision>3</cp:revision>
  <cp:lastPrinted>2023-05-16T04:43:00Z</cp:lastPrinted>
  <dcterms:created xsi:type="dcterms:W3CDTF">2023-05-16T04:43:00Z</dcterms:created>
  <dcterms:modified xsi:type="dcterms:W3CDTF">2023-05-16T04:44:00Z</dcterms:modified>
</cp:coreProperties>
</file>